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702EDB" w14:textId="3BE6F37A" w:rsidR="00E308A6" w:rsidRDefault="005047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14:paraId="4CC26CF0" w14:textId="77777777" w:rsidR="00E308A6" w:rsidRDefault="005047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KÉRELEM</w:t>
      </w:r>
    </w:p>
    <w:p w14:paraId="59DA03CF" w14:textId="77777777" w:rsidR="00E308A6" w:rsidRDefault="005047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békéltető testületi eljárás lefolytatására</w:t>
      </w:r>
    </w:p>
    <w:p w14:paraId="1BD10720" w14:textId="77777777" w:rsidR="00E308A6" w:rsidRDefault="00E308A6">
      <w:pPr>
        <w:jc w:val="center"/>
        <w:rPr>
          <w:b/>
          <w:sz w:val="24"/>
          <w:szCs w:val="24"/>
        </w:rPr>
      </w:pPr>
    </w:p>
    <w:p w14:paraId="64424A68" w14:textId="77777777" w:rsidR="000A7FA6" w:rsidRDefault="000A7FA6">
      <w:pPr>
        <w:ind w:left="-142"/>
        <w:jc w:val="both"/>
        <w:rPr>
          <w:b/>
          <w:sz w:val="24"/>
          <w:szCs w:val="24"/>
        </w:rPr>
      </w:pPr>
    </w:p>
    <w:p w14:paraId="066B02FF" w14:textId="0E16961D" w:rsidR="00E308A6" w:rsidRDefault="000A7FA6" w:rsidP="000A7FA6">
      <w:pPr>
        <w:spacing w:after="120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5047DC">
        <w:rPr>
          <w:b/>
          <w:sz w:val="24"/>
          <w:szCs w:val="24"/>
        </w:rPr>
        <w:t>A békéltető testület adatai:</w:t>
      </w:r>
    </w:p>
    <w:tbl>
      <w:tblPr>
        <w:tblW w:w="10051" w:type="dxa"/>
        <w:tblInd w:w="-20" w:type="dxa"/>
        <w:tblLook w:val="0000" w:firstRow="0" w:lastRow="0" w:firstColumn="0" w:lastColumn="0" w:noHBand="0" w:noVBand="0"/>
      </w:tblPr>
      <w:tblGrid>
        <w:gridCol w:w="2537"/>
        <w:gridCol w:w="7514"/>
      </w:tblGrid>
      <w:tr w:rsidR="00E308A6" w14:paraId="2E449A9F" w14:textId="77777777" w:rsidTr="000A7FA6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05271" w14:textId="77777777" w:rsidR="00E308A6" w:rsidRDefault="005047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74B2" w14:textId="006C0508" w:rsidR="00E308A6" w:rsidRDefault="005047DC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Borsod-Abaúj-Zemplén </w:t>
            </w:r>
            <w:r w:rsidR="00FA4E26">
              <w:rPr>
                <w:b/>
                <w:bCs/>
                <w:sz w:val="24"/>
                <w:szCs w:val="24"/>
              </w:rPr>
              <w:t>Várm</w:t>
            </w:r>
            <w:r>
              <w:rPr>
                <w:b/>
                <w:bCs/>
                <w:sz w:val="24"/>
                <w:szCs w:val="24"/>
              </w:rPr>
              <w:t>egyei Kereskedelmi és Iparkamara által működtetett Békéltető Testület</w:t>
            </w:r>
          </w:p>
        </w:tc>
      </w:tr>
      <w:tr w:rsidR="00E308A6" w14:paraId="3BD9ED22" w14:textId="77777777" w:rsidTr="000A7FA6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C83F4" w14:textId="77777777" w:rsidR="00E308A6" w:rsidRDefault="005047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Székhely: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F857" w14:textId="77777777" w:rsidR="00E308A6" w:rsidRDefault="005047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3525 Miskolc, Szentpáli u. 1.</w:t>
            </w:r>
          </w:p>
        </w:tc>
      </w:tr>
      <w:tr w:rsidR="00E308A6" w14:paraId="6EE65E19" w14:textId="77777777" w:rsidTr="000A7FA6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B0ECA" w14:textId="77777777" w:rsidR="00E308A6" w:rsidRDefault="005047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Postacím: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2244" w14:textId="77777777" w:rsidR="00E308A6" w:rsidRPr="00274F50" w:rsidRDefault="005047DC">
            <w:pPr>
              <w:snapToGrid w:val="0"/>
              <w:jc w:val="both"/>
              <w:rPr>
                <w:sz w:val="24"/>
                <w:szCs w:val="24"/>
              </w:rPr>
            </w:pPr>
            <w:r w:rsidRPr="00274F50">
              <w:rPr>
                <w:sz w:val="24"/>
                <w:szCs w:val="24"/>
              </w:rPr>
              <w:t>3501 Miskolc, Pf. 376.</w:t>
            </w:r>
          </w:p>
        </w:tc>
      </w:tr>
      <w:tr w:rsidR="00274F50" w14:paraId="22D42221" w14:textId="77777777" w:rsidTr="000A7FA6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CB78E" w14:textId="68B7808F" w:rsidR="00274F50" w:rsidRDefault="00274F50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Hivatali kapu - KRID: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B8E5" w14:textId="43217DB9" w:rsidR="00274F50" w:rsidRPr="00274F50" w:rsidRDefault="00274F50">
            <w:pPr>
              <w:snapToGrid w:val="0"/>
              <w:jc w:val="both"/>
              <w:rPr>
                <w:sz w:val="24"/>
                <w:szCs w:val="24"/>
              </w:rPr>
            </w:pPr>
            <w:r w:rsidRPr="00274F50">
              <w:rPr>
                <w:sz w:val="24"/>
                <w:szCs w:val="24"/>
              </w:rPr>
              <w:t>466467335</w:t>
            </w:r>
          </w:p>
        </w:tc>
      </w:tr>
      <w:tr w:rsidR="00E308A6" w14:paraId="4627D8E1" w14:textId="77777777" w:rsidTr="000A7FA6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4C54B" w14:textId="77777777" w:rsidR="00E308A6" w:rsidRDefault="005047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Telefonszám: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8A6A" w14:textId="77777777" w:rsidR="00E308A6" w:rsidRPr="00274F50" w:rsidRDefault="005047DC">
            <w:pPr>
              <w:snapToGrid w:val="0"/>
              <w:jc w:val="both"/>
              <w:rPr>
                <w:sz w:val="24"/>
                <w:szCs w:val="24"/>
              </w:rPr>
            </w:pPr>
            <w:r w:rsidRPr="00274F50">
              <w:rPr>
                <w:sz w:val="24"/>
                <w:szCs w:val="24"/>
              </w:rPr>
              <w:t>(46) 501-091, 501-090</w:t>
            </w:r>
          </w:p>
        </w:tc>
      </w:tr>
      <w:tr w:rsidR="00E308A6" w14:paraId="59423C8A" w14:textId="77777777" w:rsidTr="000A7FA6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7F773" w14:textId="77777777" w:rsidR="00E308A6" w:rsidRDefault="005047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A3BD" w14:textId="77777777" w:rsidR="00E308A6" w:rsidRPr="00274F50" w:rsidRDefault="005047DC">
            <w:pPr>
              <w:snapToGrid w:val="0"/>
              <w:jc w:val="both"/>
              <w:rPr>
                <w:sz w:val="24"/>
                <w:szCs w:val="24"/>
              </w:rPr>
            </w:pPr>
            <w:r w:rsidRPr="00274F50">
              <w:rPr>
                <w:sz w:val="24"/>
                <w:szCs w:val="24"/>
              </w:rPr>
              <w:t>bekeltetes@bokik.hu</w:t>
            </w:r>
          </w:p>
        </w:tc>
      </w:tr>
    </w:tbl>
    <w:p w14:paraId="5D19516A" w14:textId="77777777" w:rsidR="00E308A6" w:rsidRDefault="00E308A6">
      <w:pPr>
        <w:rPr>
          <w:b/>
          <w:sz w:val="24"/>
          <w:szCs w:val="24"/>
        </w:rPr>
      </w:pPr>
    </w:p>
    <w:p w14:paraId="2F553184" w14:textId="77777777" w:rsidR="00E308A6" w:rsidRDefault="005047DC">
      <w:pPr>
        <w:ind w:left="-142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Fogyasztóvédelemről szóló 1997. évi CLV. törvény (továbbiakban: Fgytv.) 20.§ (1) </w:t>
      </w:r>
      <w:r>
        <w:rPr>
          <w:i/>
          <w:sz w:val="20"/>
          <w:szCs w:val="20"/>
        </w:rPr>
        <w:t>szerint az eljárásra a fogyasztó lakóhelye vagy tartózkodási helye szerinti békéltető testület illetékes.</w:t>
      </w:r>
      <w:r>
        <w:rPr>
          <w:sz w:val="20"/>
          <w:szCs w:val="20"/>
        </w:rPr>
        <w:t xml:space="preserve"> </w:t>
      </w:r>
    </w:p>
    <w:p w14:paraId="72595EE8" w14:textId="77777777" w:rsidR="00E308A6" w:rsidRDefault="005047DC">
      <w:pPr>
        <w:ind w:left="-142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Fgytv. 20.§ (2)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szerint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a fogyasztó belföldi lakóhelye és tartózkodási helye hiányában a békéltető testület illetékességét a fogyasztói jogvitával érintett vállalkozás vagy az annak képviseletére feljogosított szerv székhelye alapítja meg.</w:t>
      </w:r>
    </w:p>
    <w:p w14:paraId="699ACED5" w14:textId="77777777" w:rsidR="00E308A6" w:rsidRDefault="005047DC">
      <w:pPr>
        <w:ind w:left="-142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Fgytv. 20.§ (3)</w:t>
      </w:r>
      <w:r>
        <w:rPr>
          <w:i/>
          <w:sz w:val="20"/>
          <w:szCs w:val="20"/>
        </w:rPr>
        <w:t xml:space="preserve"> szerint a fogyasztó kérelme alapján a lakóhely vagy tartózkodási hely szerint illetékes testület helyett a fogyasztó kérelmében megjelölt békéltető testület is eljárhat.</w:t>
      </w:r>
    </w:p>
    <w:p w14:paraId="1FAA933C" w14:textId="77777777" w:rsidR="00CF2F3E" w:rsidRDefault="00CF2F3E">
      <w:pPr>
        <w:ind w:left="-142"/>
        <w:jc w:val="both"/>
        <w:rPr>
          <w:i/>
          <w:sz w:val="20"/>
          <w:szCs w:val="20"/>
        </w:rPr>
      </w:pPr>
    </w:p>
    <w:p w14:paraId="27701087" w14:textId="19F769D0" w:rsidR="00CF2F3E" w:rsidRPr="000A7FA6" w:rsidRDefault="00CF2F3E">
      <w:pPr>
        <w:ind w:left="-142"/>
        <w:jc w:val="both"/>
        <w:rPr>
          <w:b/>
          <w:bCs/>
          <w:i/>
          <w:sz w:val="20"/>
          <w:szCs w:val="20"/>
        </w:rPr>
      </w:pPr>
      <w:r w:rsidRPr="000A7FA6">
        <w:rPr>
          <w:b/>
          <w:bCs/>
          <w:i/>
          <w:sz w:val="20"/>
          <w:szCs w:val="20"/>
        </w:rPr>
        <w:t>A Borsod-Abaúj-Zemplén Vármegyei Kereskedelmi és Iparkamara által működtetett Békéltető Testület illetékessége:</w:t>
      </w:r>
    </w:p>
    <w:p w14:paraId="5F0A0EE0" w14:textId="65A8A5A5" w:rsidR="00CF2F3E" w:rsidRPr="000A7FA6" w:rsidRDefault="00CF2F3E" w:rsidP="00CF2F3E">
      <w:pPr>
        <w:pStyle w:val="Listaszerbekezds"/>
        <w:numPr>
          <w:ilvl w:val="0"/>
          <w:numId w:val="4"/>
        </w:numPr>
        <w:jc w:val="both"/>
        <w:rPr>
          <w:b/>
          <w:bCs/>
          <w:i/>
          <w:sz w:val="20"/>
          <w:szCs w:val="20"/>
        </w:rPr>
      </w:pPr>
      <w:r w:rsidRPr="000A7FA6">
        <w:rPr>
          <w:b/>
          <w:bCs/>
          <w:i/>
          <w:sz w:val="20"/>
          <w:szCs w:val="20"/>
        </w:rPr>
        <w:t>Borsod-Abaúj-Zemplén vármegye</w:t>
      </w:r>
    </w:p>
    <w:p w14:paraId="7F8E2BBC" w14:textId="61E7B536" w:rsidR="00CF2F3E" w:rsidRPr="000A7FA6" w:rsidRDefault="00CF2F3E" w:rsidP="00CF2F3E">
      <w:pPr>
        <w:pStyle w:val="Listaszerbekezds"/>
        <w:numPr>
          <w:ilvl w:val="0"/>
          <w:numId w:val="4"/>
        </w:numPr>
        <w:jc w:val="both"/>
        <w:rPr>
          <w:b/>
          <w:bCs/>
          <w:i/>
          <w:sz w:val="20"/>
          <w:szCs w:val="20"/>
        </w:rPr>
      </w:pPr>
      <w:r w:rsidRPr="000A7FA6">
        <w:rPr>
          <w:b/>
          <w:bCs/>
          <w:i/>
          <w:sz w:val="20"/>
          <w:szCs w:val="20"/>
        </w:rPr>
        <w:t>Heves vár</w:t>
      </w:r>
      <w:r w:rsidR="00281D2E" w:rsidRPr="000A7FA6">
        <w:rPr>
          <w:b/>
          <w:bCs/>
          <w:i/>
          <w:sz w:val="20"/>
          <w:szCs w:val="20"/>
        </w:rPr>
        <w:t>megye</w:t>
      </w:r>
    </w:p>
    <w:p w14:paraId="096CB467" w14:textId="20056ABC" w:rsidR="00281D2E" w:rsidRPr="000A7FA6" w:rsidRDefault="00281D2E" w:rsidP="00CF2F3E">
      <w:pPr>
        <w:pStyle w:val="Listaszerbekezds"/>
        <w:numPr>
          <w:ilvl w:val="0"/>
          <w:numId w:val="4"/>
        </w:numPr>
        <w:jc w:val="both"/>
        <w:rPr>
          <w:b/>
          <w:bCs/>
          <w:i/>
          <w:sz w:val="20"/>
          <w:szCs w:val="20"/>
        </w:rPr>
      </w:pPr>
      <w:r w:rsidRPr="000A7FA6">
        <w:rPr>
          <w:b/>
          <w:bCs/>
          <w:i/>
          <w:sz w:val="20"/>
          <w:szCs w:val="20"/>
        </w:rPr>
        <w:t>Nógrád vármegye</w:t>
      </w:r>
    </w:p>
    <w:p w14:paraId="1C50674A" w14:textId="77777777" w:rsidR="00B22F4F" w:rsidRDefault="00B22F4F">
      <w:pPr>
        <w:ind w:left="-142"/>
        <w:jc w:val="both"/>
        <w:rPr>
          <w:i/>
          <w:sz w:val="20"/>
          <w:szCs w:val="20"/>
        </w:rPr>
      </w:pPr>
    </w:p>
    <w:p w14:paraId="61B8C71E" w14:textId="77777777" w:rsidR="00281D2E" w:rsidRDefault="00281D2E">
      <w:pPr>
        <w:ind w:left="-142"/>
        <w:jc w:val="both"/>
        <w:rPr>
          <w:i/>
          <w:sz w:val="20"/>
          <w:szCs w:val="20"/>
        </w:rPr>
      </w:pPr>
    </w:p>
    <w:p w14:paraId="0A9F5253" w14:textId="77777777" w:rsidR="00E308A6" w:rsidRDefault="005047DC" w:rsidP="000A7FA6">
      <w:pPr>
        <w:spacing w:after="12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A kérelmező (fogyasztó) adatai:</w:t>
      </w:r>
    </w:p>
    <w:tbl>
      <w:tblPr>
        <w:tblW w:w="10051" w:type="dxa"/>
        <w:tblInd w:w="-20" w:type="dxa"/>
        <w:tblLook w:val="0000" w:firstRow="0" w:lastRow="0" w:firstColumn="0" w:lastColumn="0" w:noHBand="0" w:noVBand="0"/>
      </w:tblPr>
      <w:tblGrid>
        <w:gridCol w:w="2537"/>
        <w:gridCol w:w="7514"/>
      </w:tblGrid>
      <w:tr w:rsidR="00E308A6" w14:paraId="2B60DB95" w14:textId="77777777" w:rsidTr="00C94994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D92EB" w14:textId="77777777" w:rsidR="00E308A6" w:rsidRDefault="005047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2BD8" w14:textId="6A652B22" w:rsidR="00E308A6" w:rsidRDefault="00E308A6">
            <w:pPr>
              <w:snapToGrid w:val="0"/>
              <w:rPr>
                <w:sz w:val="24"/>
                <w:szCs w:val="24"/>
              </w:rPr>
            </w:pPr>
          </w:p>
        </w:tc>
      </w:tr>
      <w:tr w:rsidR="00E308A6" w14:paraId="3D6203B4" w14:textId="77777777" w:rsidTr="00C94994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49C00" w14:textId="77777777" w:rsidR="00E308A6" w:rsidRDefault="005047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Lakóhely/székhely: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80AC" w14:textId="77777777" w:rsidR="00E308A6" w:rsidRDefault="00E308A6">
            <w:pPr>
              <w:snapToGrid w:val="0"/>
              <w:rPr>
                <w:sz w:val="24"/>
                <w:szCs w:val="24"/>
              </w:rPr>
            </w:pPr>
          </w:p>
        </w:tc>
      </w:tr>
      <w:tr w:rsidR="00E308A6" w14:paraId="4EE207D7" w14:textId="77777777" w:rsidTr="00C94994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4D339" w14:textId="69524963" w:rsidR="00E308A6" w:rsidRDefault="00CF2F3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5047DC">
              <w:rPr>
                <w:sz w:val="24"/>
                <w:szCs w:val="24"/>
              </w:rPr>
              <w:t>artózkodási hely: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32CF" w14:textId="77777777" w:rsidR="00E308A6" w:rsidRDefault="00E308A6">
            <w:pPr>
              <w:snapToGrid w:val="0"/>
              <w:rPr>
                <w:sz w:val="24"/>
                <w:szCs w:val="24"/>
              </w:rPr>
            </w:pPr>
          </w:p>
        </w:tc>
      </w:tr>
      <w:tr w:rsidR="00E308A6" w14:paraId="2E20358D" w14:textId="77777777" w:rsidTr="00C94994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39860" w14:textId="77777777" w:rsidR="00E308A6" w:rsidRDefault="005047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Telefonszám: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9697A" w14:textId="77777777" w:rsidR="00E308A6" w:rsidRDefault="00E308A6">
            <w:pPr>
              <w:snapToGrid w:val="0"/>
              <w:rPr>
                <w:sz w:val="24"/>
                <w:szCs w:val="24"/>
              </w:rPr>
            </w:pPr>
          </w:p>
        </w:tc>
      </w:tr>
      <w:tr w:rsidR="000A7FA6" w14:paraId="305D9E7A" w14:textId="77777777" w:rsidTr="00C94994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98847" w14:textId="0A1486EB" w:rsidR="000A7FA6" w:rsidRDefault="000A7FA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D97E" w14:textId="77777777" w:rsidR="000A7FA6" w:rsidRDefault="000A7FA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014A3276" w14:textId="77777777" w:rsidR="00E308A6" w:rsidRDefault="00E308A6">
      <w:pPr>
        <w:jc w:val="both"/>
        <w:rPr>
          <w:sz w:val="24"/>
          <w:szCs w:val="24"/>
        </w:rPr>
      </w:pPr>
    </w:p>
    <w:p w14:paraId="03884FAF" w14:textId="73E69FEF" w:rsidR="000A7FA6" w:rsidRPr="000A7FA6" w:rsidRDefault="000A7FA6">
      <w:pPr>
        <w:jc w:val="both"/>
        <w:rPr>
          <w:b/>
          <w:bCs/>
          <w:sz w:val="24"/>
          <w:szCs w:val="24"/>
        </w:rPr>
      </w:pPr>
      <w:r w:rsidRPr="000A7FA6">
        <w:rPr>
          <w:b/>
          <w:bCs/>
          <w:sz w:val="24"/>
          <w:szCs w:val="24"/>
        </w:rPr>
        <w:t>Ügyfélkapus elérhetőség esetén a fogyasztó</w:t>
      </w:r>
    </w:p>
    <w:p w14:paraId="38F06574" w14:textId="7519F2FE" w:rsidR="000A7FA6" w:rsidRPr="000A7FA6" w:rsidRDefault="000A7FA6" w:rsidP="000A7FA6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 w:rsidRPr="000A7FA6">
        <w:rPr>
          <w:sz w:val="24"/>
          <w:szCs w:val="24"/>
        </w:rPr>
        <w:t>viselt neve: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</w:t>
      </w:r>
    </w:p>
    <w:p w14:paraId="33833707" w14:textId="01A4F024" w:rsidR="000A7FA6" w:rsidRDefault="000A7FA6" w:rsidP="00DD4314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 w:rsidRPr="000A7FA6">
        <w:rPr>
          <w:sz w:val="24"/>
          <w:szCs w:val="24"/>
        </w:rPr>
        <w:t xml:space="preserve">születési neve: </w:t>
      </w:r>
      <w:r>
        <w:rPr>
          <w:sz w:val="24"/>
          <w:szCs w:val="24"/>
        </w:rPr>
        <w:tab/>
        <w:t>…………………………</w:t>
      </w:r>
    </w:p>
    <w:p w14:paraId="30F2B793" w14:textId="0A15D58A" w:rsidR="000A7FA6" w:rsidRPr="000A7FA6" w:rsidRDefault="000A7FA6" w:rsidP="00DD4314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 w:rsidRPr="000A7FA6">
        <w:rPr>
          <w:sz w:val="24"/>
          <w:szCs w:val="24"/>
        </w:rPr>
        <w:t>anyja neve: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</w:t>
      </w:r>
    </w:p>
    <w:p w14:paraId="167E45AF" w14:textId="41E62DFD" w:rsidR="000A7FA6" w:rsidRPr="000A7FA6" w:rsidRDefault="000A7FA6" w:rsidP="000A7FA6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születési helye, ideje:</w:t>
      </w:r>
      <w:r>
        <w:rPr>
          <w:sz w:val="24"/>
          <w:szCs w:val="24"/>
        </w:rPr>
        <w:tab/>
        <w:t>…………………………</w:t>
      </w:r>
    </w:p>
    <w:p w14:paraId="7D2060C4" w14:textId="77777777" w:rsidR="000A7FA6" w:rsidRDefault="000A7FA6">
      <w:pPr>
        <w:jc w:val="both"/>
        <w:rPr>
          <w:sz w:val="24"/>
          <w:szCs w:val="24"/>
        </w:rPr>
      </w:pPr>
    </w:p>
    <w:p w14:paraId="167E86F4" w14:textId="77777777" w:rsidR="00E308A6" w:rsidRDefault="005047DC">
      <w:pPr>
        <w:suppressAutoHyphens w:val="0"/>
        <w:ind w:left="-142"/>
        <w:rPr>
          <w:i/>
          <w:sz w:val="20"/>
          <w:szCs w:val="20"/>
          <w:lang w:eastAsia="en-US"/>
        </w:rPr>
      </w:pPr>
      <w:r>
        <w:rPr>
          <w:b/>
          <w:bCs/>
          <w:i/>
          <w:sz w:val="20"/>
          <w:szCs w:val="20"/>
          <w:lang w:eastAsia="en-US"/>
        </w:rPr>
        <w:t xml:space="preserve">Fgytv. 29/B.§ </w:t>
      </w:r>
      <w:r>
        <w:rPr>
          <w:bCs/>
          <w:i/>
          <w:sz w:val="20"/>
          <w:szCs w:val="20"/>
          <w:lang w:eastAsia="en-US"/>
        </w:rPr>
        <w:t>szerint</w:t>
      </w:r>
      <w:r>
        <w:rPr>
          <w:i/>
          <w:sz w:val="20"/>
          <w:szCs w:val="20"/>
          <w:lang w:eastAsia="en-US"/>
        </w:rPr>
        <w:t xml:space="preserve"> a felek meghatalmazott útján is eljárhatnak. Meghatalmazott lehet bármely természetes vagy jogi személy, illetve jogi személyiséggel nem rendelkező szervezet.</w:t>
      </w:r>
    </w:p>
    <w:p w14:paraId="0F0BF554" w14:textId="77777777" w:rsidR="00E308A6" w:rsidRDefault="005047DC">
      <w:pPr>
        <w:suppressAutoHyphens w:val="0"/>
        <w:ind w:left="-142"/>
        <w:rPr>
          <w:i/>
          <w:sz w:val="20"/>
          <w:szCs w:val="20"/>
          <w:lang w:eastAsia="en-US"/>
        </w:rPr>
      </w:pPr>
      <w:r>
        <w:rPr>
          <w:b/>
          <w:i/>
          <w:sz w:val="20"/>
          <w:szCs w:val="20"/>
          <w:lang w:eastAsia="en-US"/>
        </w:rPr>
        <w:t xml:space="preserve">Fgytv. 28.§ (4) </w:t>
      </w:r>
      <w:r>
        <w:rPr>
          <w:i/>
          <w:sz w:val="20"/>
          <w:szCs w:val="20"/>
          <w:lang w:eastAsia="en-US"/>
        </w:rPr>
        <w:t xml:space="preserve">szerint ha a fogyasztó meghatalmazott útján jár el, a kérelemhez csatolni kell a meghatalmazást. </w:t>
      </w:r>
    </w:p>
    <w:p w14:paraId="58CF5687" w14:textId="77777777" w:rsidR="00E308A6" w:rsidRDefault="00E308A6">
      <w:pPr>
        <w:ind w:left="-142"/>
        <w:jc w:val="both"/>
        <w:rPr>
          <w:b/>
          <w:sz w:val="24"/>
          <w:szCs w:val="24"/>
        </w:rPr>
      </w:pPr>
    </w:p>
    <w:p w14:paraId="25377008" w14:textId="77777777" w:rsidR="00E308A6" w:rsidRDefault="005047DC">
      <w:pPr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Nyilatkozom az Fgytv. 2. § a) pontja alapján, hogy a békéltető testületi eljárás iránti kérelmet önálló foglalkozásomon és gazdasági tevékenységi körömön kívül eső célok érdekében eljáró fogyasztóként nyújtom be, mint:</w:t>
      </w:r>
    </w:p>
    <w:p w14:paraId="5AD1A777" w14:textId="77777777" w:rsidR="00E308A6" w:rsidRDefault="00E308A6">
      <w:pPr>
        <w:ind w:left="-142"/>
        <w:jc w:val="both"/>
        <w:rPr>
          <w:b/>
          <w:sz w:val="24"/>
          <w:szCs w:val="24"/>
        </w:rPr>
      </w:pPr>
    </w:p>
    <w:p w14:paraId="381261CA" w14:textId="77777777" w:rsidR="00E308A6" w:rsidRDefault="005047DC">
      <w:pPr>
        <w:ind w:left="-142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Kérjük, hogy a megfelelő választ húzza alá!</w:t>
      </w:r>
    </w:p>
    <w:p w14:paraId="547F29BE" w14:textId="77777777" w:rsidR="00E308A6" w:rsidRDefault="005047D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természetes személy</w:t>
      </w:r>
    </w:p>
    <w:p w14:paraId="2D7152D7" w14:textId="77777777" w:rsidR="00E308A6" w:rsidRDefault="005047D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külön törvény szerinti civil szervezet</w:t>
      </w:r>
    </w:p>
    <w:p w14:paraId="6F83BC66" w14:textId="77777777" w:rsidR="00E308A6" w:rsidRDefault="005047D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egyházi jogi személy</w:t>
      </w:r>
    </w:p>
    <w:p w14:paraId="2BDF7B09" w14:textId="77777777" w:rsidR="00E308A6" w:rsidRDefault="005047D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társasház</w:t>
      </w:r>
    </w:p>
    <w:p w14:paraId="74B7D220" w14:textId="77777777" w:rsidR="000A7FA6" w:rsidRDefault="005047DC" w:rsidP="00B22F4F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lakásszövetkezet</w:t>
      </w:r>
    </w:p>
    <w:p w14:paraId="6CA2F938" w14:textId="3F1A72ED" w:rsidR="00E308A6" w:rsidRPr="000A7FA6" w:rsidRDefault="005047DC" w:rsidP="000A7FA6">
      <w:pPr>
        <w:ind w:left="-142"/>
        <w:jc w:val="both"/>
        <w:rPr>
          <w:sz w:val="24"/>
          <w:szCs w:val="24"/>
        </w:rPr>
      </w:pPr>
      <w:r w:rsidRPr="000A7FA6">
        <w:rPr>
          <w:b/>
          <w:sz w:val="24"/>
          <w:szCs w:val="24"/>
        </w:rPr>
        <w:lastRenderedPageBreak/>
        <w:t>Nyilatkozom, hogy az Fgytv. 27. §-a szerint az alább részletezett fogyasztói jogvita rendezését a megnevezett vállalkozással közvetlenül megkíséreltem, az eredménytelenül végződött, ezért békéltető testületi eljárás lefolytatását kérem.</w:t>
      </w:r>
    </w:p>
    <w:p w14:paraId="1777635A" w14:textId="77777777" w:rsidR="000A7FA6" w:rsidRDefault="000A7FA6" w:rsidP="000A7FA6">
      <w:pPr>
        <w:ind w:left="-142"/>
        <w:jc w:val="both"/>
        <w:rPr>
          <w:b/>
          <w:sz w:val="24"/>
          <w:szCs w:val="24"/>
          <w:lang w:eastAsia="en-US"/>
        </w:rPr>
      </w:pPr>
    </w:p>
    <w:p w14:paraId="00FD1EE4" w14:textId="1F5B9532" w:rsidR="00E308A6" w:rsidRDefault="005047DC" w:rsidP="000A7FA6">
      <w:pPr>
        <w:ind w:left="-142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Csatolom a vállalkozásnak a Fgytv. 17/A. § (3) vagy (4) bekezdése, illetve a 17/B. § (5) bekezdése szerinti írásbeli nyilatkozatát arról, hogy panaszomat elutasította.</w:t>
      </w:r>
      <w:r>
        <w:rPr>
          <w:rStyle w:val="Lbjegyzet-horgony"/>
          <w:b/>
          <w:sz w:val="24"/>
          <w:szCs w:val="24"/>
          <w:lang w:eastAsia="en-US"/>
        </w:rPr>
        <w:footnoteReference w:id="1"/>
      </w:r>
    </w:p>
    <w:p w14:paraId="0996D29E" w14:textId="77777777" w:rsidR="00E308A6" w:rsidRDefault="005047DC" w:rsidP="000A7FA6">
      <w:pPr>
        <w:ind w:left="-142"/>
        <w:jc w:val="both"/>
        <w:rPr>
          <w:b/>
          <w:lang w:eastAsia="en-US"/>
        </w:rPr>
      </w:pPr>
      <w:r>
        <w:rPr>
          <w:rFonts w:eastAsia="Times New Roman"/>
          <w:b/>
          <w:sz w:val="24"/>
          <w:szCs w:val="24"/>
        </w:rPr>
        <w:t>……………………………………………………………………………………………………………...</w:t>
      </w:r>
    </w:p>
    <w:p w14:paraId="7A1ABD4E" w14:textId="77777777" w:rsidR="00E308A6" w:rsidRDefault="00E308A6" w:rsidP="000A7FA6">
      <w:pPr>
        <w:jc w:val="both"/>
        <w:rPr>
          <w:sz w:val="24"/>
          <w:szCs w:val="24"/>
        </w:rPr>
      </w:pPr>
    </w:p>
    <w:p w14:paraId="6EDD50BB" w14:textId="77777777" w:rsidR="00E308A6" w:rsidRDefault="005047DC" w:rsidP="000A7FA6">
      <w:pPr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Nyilatkozom továbbá arról is, hogy az ügyben más békéltető testület eljárását nem kezdeményeztem, közvetítői eljárás nem indult, keresetlevél beadására, illetve fizetési meghagyás kibocsátása iránti kérelem előterjesztésére nem került sor.</w:t>
      </w:r>
    </w:p>
    <w:p w14:paraId="3B6F140A" w14:textId="77777777" w:rsidR="00E308A6" w:rsidRDefault="00E308A6">
      <w:pPr>
        <w:rPr>
          <w:b/>
          <w:bCs/>
        </w:rPr>
      </w:pPr>
    </w:p>
    <w:p w14:paraId="2F609216" w14:textId="77777777" w:rsidR="00E308A6" w:rsidRDefault="005047DC">
      <w:pPr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kérelemmel érintett vállalkozás adatai:</w:t>
      </w:r>
    </w:p>
    <w:p w14:paraId="26D1104A" w14:textId="77777777" w:rsidR="00E308A6" w:rsidRDefault="00E308A6">
      <w:pPr>
        <w:rPr>
          <w:b/>
          <w:bCs/>
          <w:sz w:val="24"/>
          <w:szCs w:val="24"/>
        </w:rPr>
      </w:pPr>
    </w:p>
    <w:tbl>
      <w:tblPr>
        <w:tblW w:w="10053" w:type="dxa"/>
        <w:tblInd w:w="-20" w:type="dxa"/>
        <w:tblLook w:val="0000" w:firstRow="0" w:lastRow="0" w:firstColumn="0" w:lastColumn="0" w:noHBand="0" w:noVBand="0"/>
      </w:tblPr>
      <w:tblGrid>
        <w:gridCol w:w="2539"/>
        <w:gridCol w:w="7514"/>
      </w:tblGrid>
      <w:tr w:rsidR="00E308A6" w14:paraId="01B0AD66" w14:textId="77777777" w:rsidTr="000A7FA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AA67F" w14:textId="77777777" w:rsidR="00E308A6" w:rsidRDefault="005047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 (cégnév):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3825" w14:textId="77777777" w:rsidR="00E308A6" w:rsidRDefault="00E308A6">
            <w:pPr>
              <w:snapToGrid w:val="0"/>
              <w:rPr>
                <w:sz w:val="24"/>
                <w:szCs w:val="24"/>
              </w:rPr>
            </w:pPr>
          </w:p>
        </w:tc>
      </w:tr>
      <w:tr w:rsidR="00E308A6" w14:paraId="19A6DA07" w14:textId="77777777" w:rsidTr="000A7FA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E03E" w14:textId="77777777" w:rsidR="00E308A6" w:rsidRDefault="005047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Székhely: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FA196" w14:textId="77777777" w:rsidR="00E308A6" w:rsidRDefault="00E308A6">
            <w:pPr>
              <w:snapToGrid w:val="0"/>
              <w:rPr>
                <w:sz w:val="24"/>
                <w:szCs w:val="24"/>
              </w:rPr>
            </w:pPr>
          </w:p>
        </w:tc>
      </w:tr>
      <w:tr w:rsidR="00E308A6" w14:paraId="1BE37BAD" w14:textId="77777777" w:rsidTr="000A7FA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6ECA0" w14:textId="77777777" w:rsidR="00E308A6" w:rsidRDefault="005047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Adószám: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084CC" w14:textId="77777777" w:rsidR="00E308A6" w:rsidRDefault="00E308A6">
            <w:pPr>
              <w:snapToGrid w:val="0"/>
              <w:rPr>
                <w:sz w:val="24"/>
                <w:szCs w:val="24"/>
              </w:rPr>
            </w:pPr>
          </w:p>
        </w:tc>
      </w:tr>
      <w:tr w:rsidR="00E308A6" w14:paraId="306F4843" w14:textId="77777777" w:rsidTr="000A7FA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4F2D" w14:textId="77777777" w:rsidR="00E308A6" w:rsidRDefault="005047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Telefonszám: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3515" w14:textId="77777777" w:rsidR="00E308A6" w:rsidRDefault="00E308A6">
            <w:pPr>
              <w:snapToGrid w:val="0"/>
              <w:rPr>
                <w:sz w:val="24"/>
                <w:szCs w:val="24"/>
              </w:rPr>
            </w:pPr>
          </w:p>
        </w:tc>
      </w:tr>
      <w:tr w:rsidR="00E308A6" w14:paraId="2EF5E0B7" w14:textId="77777777" w:rsidTr="000A7FA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A611" w14:textId="77777777" w:rsidR="00E308A6" w:rsidRDefault="005047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A9D4" w14:textId="77777777" w:rsidR="00E308A6" w:rsidRDefault="00E308A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9BA96E3" w14:textId="77777777" w:rsidR="00E308A6" w:rsidRDefault="00E308A6">
      <w:pPr>
        <w:ind w:right="-567"/>
        <w:rPr>
          <w:b/>
          <w:i/>
          <w:sz w:val="24"/>
          <w:szCs w:val="24"/>
        </w:rPr>
      </w:pPr>
    </w:p>
    <w:p w14:paraId="763B4419" w14:textId="77777777" w:rsidR="00E308A6" w:rsidRDefault="005047DC">
      <w:pPr>
        <w:ind w:left="-142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Ha a kérelemmel érintett ügy nem a vállalkozás székhelyével függ össze, akkor a fióktelep, telephely megnevezése:</w:t>
      </w:r>
    </w:p>
    <w:p w14:paraId="5AB077C7" w14:textId="77777777" w:rsidR="00E308A6" w:rsidRDefault="00E308A6">
      <w:pPr>
        <w:rPr>
          <w:b/>
          <w:i/>
          <w:sz w:val="24"/>
          <w:szCs w:val="24"/>
        </w:rPr>
      </w:pPr>
    </w:p>
    <w:tbl>
      <w:tblPr>
        <w:tblStyle w:val="Rcsostblzat"/>
        <w:tblW w:w="10053" w:type="dxa"/>
        <w:tblLook w:val="04A0" w:firstRow="1" w:lastRow="0" w:firstColumn="1" w:lastColumn="0" w:noHBand="0" w:noVBand="1"/>
      </w:tblPr>
      <w:tblGrid>
        <w:gridCol w:w="2539"/>
        <w:gridCol w:w="7514"/>
      </w:tblGrid>
      <w:tr w:rsidR="00E308A6" w14:paraId="1B04BA16" w14:textId="77777777" w:rsidTr="000A7FA6">
        <w:tc>
          <w:tcPr>
            <w:tcW w:w="2539" w:type="dxa"/>
            <w:shd w:val="clear" w:color="auto" w:fill="auto"/>
          </w:tcPr>
          <w:p w14:paraId="3EF00182" w14:textId="77777777" w:rsidR="00E308A6" w:rsidRDefault="00504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Név:</w:t>
            </w:r>
          </w:p>
        </w:tc>
        <w:tc>
          <w:tcPr>
            <w:tcW w:w="7514" w:type="dxa"/>
            <w:shd w:val="clear" w:color="auto" w:fill="auto"/>
          </w:tcPr>
          <w:p w14:paraId="1876A781" w14:textId="77777777" w:rsidR="00E308A6" w:rsidRDefault="00E30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E308A6" w14:paraId="16E9E68D" w14:textId="77777777" w:rsidTr="000A7FA6">
        <w:tc>
          <w:tcPr>
            <w:tcW w:w="2539" w:type="dxa"/>
            <w:shd w:val="clear" w:color="auto" w:fill="auto"/>
          </w:tcPr>
          <w:p w14:paraId="1F6396A4" w14:textId="77777777" w:rsidR="00E308A6" w:rsidRDefault="00504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Cím:</w:t>
            </w:r>
          </w:p>
        </w:tc>
        <w:tc>
          <w:tcPr>
            <w:tcW w:w="7514" w:type="dxa"/>
            <w:shd w:val="clear" w:color="auto" w:fill="auto"/>
          </w:tcPr>
          <w:p w14:paraId="4A96D157" w14:textId="77777777" w:rsidR="00E308A6" w:rsidRDefault="00E30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E308A6" w14:paraId="667DC9A4" w14:textId="77777777" w:rsidTr="000A7FA6">
        <w:tc>
          <w:tcPr>
            <w:tcW w:w="2539" w:type="dxa"/>
            <w:shd w:val="clear" w:color="auto" w:fill="auto"/>
          </w:tcPr>
          <w:p w14:paraId="263E70F0" w14:textId="77777777" w:rsidR="00E308A6" w:rsidRDefault="00504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Adószám:</w:t>
            </w:r>
          </w:p>
        </w:tc>
        <w:tc>
          <w:tcPr>
            <w:tcW w:w="7514" w:type="dxa"/>
            <w:shd w:val="clear" w:color="auto" w:fill="auto"/>
          </w:tcPr>
          <w:p w14:paraId="447F6621" w14:textId="77777777" w:rsidR="00E308A6" w:rsidRDefault="00E30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E308A6" w14:paraId="5A2870F2" w14:textId="77777777" w:rsidTr="000A7FA6">
        <w:tc>
          <w:tcPr>
            <w:tcW w:w="2539" w:type="dxa"/>
            <w:shd w:val="clear" w:color="auto" w:fill="auto"/>
          </w:tcPr>
          <w:p w14:paraId="02AD87A0" w14:textId="77777777" w:rsidR="00E308A6" w:rsidRDefault="00504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Telefonszám:</w:t>
            </w:r>
          </w:p>
        </w:tc>
        <w:tc>
          <w:tcPr>
            <w:tcW w:w="7514" w:type="dxa"/>
            <w:shd w:val="clear" w:color="auto" w:fill="auto"/>
          </w:tcPr>
          <w:p w14:paraId="5638BFF1" w14:textId="77777777" w:rsidR="00E308A6" w:rsidRDefault="00E30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E308A6" w14:paraId="733426A6" w14:textId="77777777" w:rsidTr="000A7FA6">
        <w:tc>
          <w:tcPr>
            <w:tcW w:w="2539" w:type="dxa"/>
            <w:shd w:val="clear" w:color="auto" w:fill="auto"/>
          </w:tcPr>
          <w:p w14:paraId="15C5BEA9" w14:textId="77777777" w:rsidR="00E308A6" w:rsidRDefault="00504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514" w:type="dxa"/>
            <w:shd w:val="clear" w:color="auto" w:fill="auto"/>
          </w:tcPr>
          <w:p w14:paraId="5E3004C7" w14:textId="77777777" w:rsidR="00E308A6" w:rsidRDefault="00E308A6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32BB9EC6" w14:textId="77777777" w:rsidR="00E308A6" w:rsidRDefault="00E308A6">
      <w:pPr>
        <w:rPr>
          <w:b/>
          <w:i/>
          <w:sz w:val="24"/>
          <w:szCs w:val="24"/>
        </w:rPr>
      </w:pPr>
    </w:p>
    <w:p w14:paraId="62C6DE21" w14:textId="77777777" w:rsidR="00E308A6" w:rsidRDefault="00E308A6">
      <w:pPr>
        <w:rPr>
          <w:b/>
          <w:i/>
          <w:sz w:val="24"/>
          <w:szCs w:val="24"/>
        </w:rPr>
      </w:pPr>
    </w:p>
    <w:p w14:paraId="02448DC8" w14:textId="77777777" w:rsidR="00E308A6" w:rsidRDefault="005047DC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fogyasztói panasz és az azt alátámasztó tények rövid leírása: </w:t>
      </w:r>
    </w:p>
    <w:p w14:paraId="1AFFD374" w14:textId="77777777" w:rsidR="00E308A6" w:rsidRDefault="005047DC">
      <w:pPr>
        <w:ind w:left="-142"/>
        <w:rPr>
          <w:rFonts w:eastAsia="Times New Roman"/>
          <w:sz w:val="24"/>
          <w:szCs w:val="24"/>
        </w:rPr>
      </w:pPr>
      <w:r>
        <w:rPr>
          <w:i/>
          <w:sz w:val="24"/>
          <w:szCs w:val="24"/>
        </w:rPr>
        <w:t>(Pótlap becsatolásával bővíthető.)</w:t>
      </w:r>
    </w:p>
    <w:p w14:paraId="635FB98B" w14:textId="77777777" w:rsidR="00E308A6" w:rsidRDefault="005047DC">
      <w:pPr>
        <w:spacing w:before="120" w:line="360" w:lineRule="auto"/>
        <w:ind w:left="-142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14:paraId="344DCDB6" w14:textId="086AA1E3" w:rsidR="00E308A6" w:rsidRDefault="005047DC">
      <w:pPr>
        <w:spacing w:before="120" w:line="360" w:lineRule="auto"/>
        <w:ind w:left="-142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.…………………………………………………………………………………………………………….…..………………………………………………………………………………………….……………..…………………………………………………………………………………..…………………………………………………………………………………………………….………………………………….</w:t>
      </w:r>
    </w:p>
    <w:p w14:paraId="27D97ECF" w14:textId="77777777" w:rsidR="00E308A6" w:rsidRDefault="00E308A6">
      <w:pPr>
        <w:spacing w:before="120" w:line="360" w:lineRule="auto"/>
        <w:ind w:left="-142"/>
        <w:rPr>
          <w:rFonts w:eastAsia="Times New Roman"/>
          <w:b/>
          <w:color w:val="000000" w:themeColor="text1"/>
          <w:sz w:val="24"/>
          <w:szCs w:val="24"/>
          <w:lang w:eastAsia="hu-HU"/>
        </w:rPr>
      </w:pPr>
    </w:p>
    <w:p w14:paraId="5DE28DCF" w14:textId="77777777" w:rsidR="00E308A6" w:rsidRDefault="005047DC" w:rsidP="005047DC">
      <w:pPr>
        <w:suppressAutoHyphens w:val="0"/>
        <w:spacing w:line="276" w:lineRule="auto"/>
        <w:ind w:left="-142"/>
      </w:pPr>
      <w:r>
        <w:rPr>
          <w:rFonts w:eastAsia="Times New Roman"/>
          <w:b/>
          <w:sz w:val="24"/>
          <w:szCs w:val="24"/>
          <w:lang w:val="x-none" w:eastAsia="hu-HU"/>
        </w:rPr>
        <w:t>Csatolom azokat az okiratokat, illetve azok másolatát</w:t>
      </w:r>
      <w:r>
        <w:rPr>
          <w:rFonts w:eastAsia="Times New Roman"/>
          <w:b/>
          <w:sz w:val="24"/>
          <w:szCs w:val="24"/>
          <w:lang w:eastAsia="hu-HU"/>
        </w:rPr>
        <w:t>,</w:t>
      </w:r>
      <w:r>
        <w:rPr>
          <w:rFonts w:eastAsia="Times New Roman"/>
          <w:b/>
          <w:sz w:val="24"/>
          <w:szCs w:val="24"/>
          <w:lang w:val="x-none" w:eastAsia="hu-HU"/>
        </w:rPr>
        <w:t xml:space="preserve"> amelyek tartalmára bizonyítékként hivatkozom</w:t>
      </w:r>
      <w:r>
        <w:rPr>
          <w:rFonts w:eastAsia="Times New Roman"/>
          <w:b/>
          <w:sz w:val="24"/>
          <w:szCs w:val="24"/>
          <w:lang w:eastAsia="hu-HU"/>
        </w:rPr>
        <w:t xml:space="preserve"> (pl,: számla, nyugta, szerződés, jegyzőkönyv, jótállási jegy, használati útmutató)</w:t>
      </w:r>
      <w:r>
        <w:rPr>
          <w:rFonts w:eastAsia="Times New Roman"/>
          <w:b/>
          <w:sz w:val="24"/>
          <w:szCs w:val="24"/>
          <w:lang w:val="x-none" w:eastAsia="hu-HU"/>
        </w:rPr>
        <w:t>:</w:t>
      </w:r>
    </w:p>
    <w:p w14:paraId="57672A65" w14:textId="77777777" w:rsidR="00E308A6" w:rsidRDefault="005047DC" w:rsidP="002D696F">
      <w:pPr>
        <w:spacing w:line="360" w:lineRule="auto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D2499F" w14:textId="77777777" w:rsidR="00E308A6" w:rsidRDefault="00E308A6">
      <w:pPr>
        <w:spacing w:line="360" w:lineRule="auto"/>
        <w:ind w:left="-142"/>
        <w:jc w:val="both"/>
        <w:rPr>
          <w:b/>
          <w:sz w:val="24"/>
          <w:szCs w:val="24"/>
        </w:rPr>
      </w:pPr>
    </w:p>
    <w:p w14:paraId="3D5F25F0" w14:textId="4671F1A7" w:rsidR="00E308A6" w:rsidRDefault="005047DC">
      <w:pPr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tanács döntésére irányuló indítványom, vállalkozással szembeni konkrét igényem (pl.: kijavítás, kicserélés</w:t>
      </w:r>
      <w:r w:rsidR="00B22F4F">
        <w:rPr>
          <w:b/>
          <w:sz w:val="24"/>
          <w:szCs w:val="24"/>
        </w:rPr>
        <w:t xml:space="preserve">, vételár visszatérítése, </w:t>
      </w:r>
      <w:r w:rsidR="00B22F4F" w:rsidRPr="00B22F4F">
        <w:rPr>
          <w:b/>
          <w:sz w:val="24"/>
          <w:szCs w:val="24"/>
          <w:u w:val="single"/>
        </w:rPr>
        <w:t xml:space="preserve">minden </w:t>
      </w:r>
      <w:r w:rsidRPr="00B22F4F">
        <w:rPr>
          <w:b/>
          <w:sz w:val="24"/>
          <w:szCs w:val="24"/>
          <w:u w:val="single"/>
        </w:rPr>
        <w:t xml:space="preserve">esetben </w:t>
      </w:r>
      <w:r w:rsidR="00B22F4F">
        <w:rPr>
          <w:b/>
          <w:sz w:val="24"/>
          <w:szCs w:val="24"/>
          <w:u w:val="single"/>
        </w:rPr>
        <w:t xml:space="preserve">határozott </w:t>
      </w:r>
      <w:r w:rsidRPr="00B22F4F">
        <w:rPr>
          <w:b/>
          <w:sz w:val="24"/>
          <w:szCs w:val="24"/>
          <w:u w:val="single"/>
        </w:rPr>
        <w:t>összegszerű</w:t>
      </w:r>
      <w:r w:rsidR="00B22F4F">
        <w:rPr>
          <w:b/>
          <w:sz w:val="24"/>
          <w:szCs w:val="24"/>
          <w:u w:val="single"/>
        </w:rPr>
        <w:t>séggel is</w:t>
      </w:r>
      <w:r w:rsidRPr="00B22F4F">
        <w:rPr>
          <w:b/>
          <w:sz w:val="24"/>
          <w:szCs w:val="24"/>
          <w:u w:val="single"/>
        </w:rPr>
        <w:t xml:space="preserve"> megjelölve</w:t>
      </w:r>
      <w:r>
        <w:rPr>
          <w:b/>
          <w:sz w:val="24"/>
          <w:szCs w:val="24"/>
        </w:rPr>
        <w:t>):</w:t>
      </w:r>
    </w:p>
    <w:p w14:paraId="44591244" w14:textId="77777777" w:rsidR="00E308A6" w:rsidRDefault="005047DC" w:rsidP="002D696F">
      <w:pPr>
        <w:spacing w:before="240" w:line="360" w:lineRule="auto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………………………………………………………………………….…………………………………….…………………………………………………………………………………………………………</w:t>
      </w:r>
    </w:p>
    <w:p w14:paraId="13ACA8F4" w14:textId="77777777" w:rsidR="00CF2F3E" w:rsidRDefault="00CF2F3E" w:rsidP="002D696F">
      <w:pPr>
        <w:ind w:left="-142"/>
        <w:jc w:val="both"/>
        <w:rPr>
          <w:sz w:val="24"/>
          <w:szCs w:val="24"/>
          <w:shd w:val="clear" w:color="auto" w:fill="FFFFFF"/>
        </w:rPr>
      </w:pPr>
    </w:p>
    <w:p w14:paraId="63C69EA4" w14:textId="5D5EAA00" w:rsidR="00176395" w:rsidRPr="00CF2F3E" w:rsidRDefault="00176395" w:rsidP="002D696F">
      <w:pPr>
        <w:ind w:left="-142"/>
        <w:jc w:val="both"/>
        <w:rPr>
          <w:b/>
          <w:bCs/>
          <w:sz w:val="24"/>
          <w:szCs w:val="24"/>
          <w:shd w:val="clear" w:color="auto" w:fill="FFFFFF"/>
        </w:rPr>
      </w:pPr>
      <w:r w:rsidRPr="00CF2F3E">
        <w:rPr>
          <w:b/>
          <w:bCs/>
          <w:sz w:val="24"/>
          <w:szCs w:val="24"/>
          <w:shd w:val="clear" w:color="auto" w:fill="FFFFFF"/>
        </w:rPr>
        <w:t>A békéltető testület eljárása igénybevételével összefüggésben felmerült költségeim</w:t>
      </w:r>
      <w:r w:rsidR="00CF2F3E" w:rsidRPr="00CF2F3E">
        <w:rPr>
          <w:b/>
          <w:bCs/>
          <w:sz w:val="24"/>
          <w:szCs w:val="24"/>
          <w:shd w:val="clear" w:color="auto" w:fill="FFFFFF"/>
        </w:rPr>
        <w:t xml:space="preserve"> </w:t>
      </w:r>
      <w:r w:rsidRPr="00CF2F3E">
        <w:rPr>
          <w:b/>
          <w:bCs/>
          <w:sz w:val="24"/>
          <w:szCs w:val="24"/>
          <w:shd w:val="clear" w:color="auto" w:fill="FFFFFF"/>
        </w:rPr>
        <w:t>(tételesen, összegszerűen megjelölve):</w:t>
      </w:r>
    </w:p>
    <w:p w14:paraId="3A3D10F7" w14:textId="77777777" w:rsidR="00CF2F3E" w:rsidRDefault="00CF2F3E" w:rsidP="002D696F">
      <w:pPr>
        <w:ind w:left="-142"/>
        <w:jc w:val="both"/>
        <w:rPr>
          <w:rFonts w:eastAsia="Times New Roman"/>
          <w:sz w:val="24"/>
          <w:szCs w:val="24"/>
        </w:rPr>
      </w:pPr>
    </w:p>
    <w:p w14:paraId="281E9658" w14:textId="50101468" w:rsidR="00E308A6" w:rsidRPr="002D696F" w:rsidRDefault="00176395" w:rsidP="002D696F">
      <w:pPr>
        <w:ind w:left="-142"/>
        <w:jc w:val="both"/>
        <w:rPr>
          <w:rFonts w:eastAsia="Times New Roman"/>
          <w:b/>
          <w:bCs/>
          <w:sz w:val="24"/>
          <w:szCs w:val="24"/>
        </w:rPr>
      </w:pPr>
      <w:r w:rsidRPr="002D696F">
        <w:rPr>
          <w:rFonts w:eastAsia="Times New Roman"/>
          <w:b/>
          <w:bCs/>
          <w:sz w:val="24"/>
          <w:szCs w:val="24"/>
        </w:rPr>
        <w:t>………………………………………………………………………………………………………</w:t>
      </w:r>
      <w:r w:rsidR="002D696F">
        <w:rPr>
          <w:rFonts w:eastAsia="Times New Roman"/>
          <w:b/>
          <w:bCs/>
          <w:sz w:val="24"/>
          <w:szCs w:val="24"/>
        </w:rPr>
        <w:t>……..</w:t>
      </w:r>
    </w:p>
    <w:p w14:paraId="1FDB6237" w14:textId="77777777" w:rsidR="00CF2F3E" w:rsidRDefault="00CF2F3E" w:rsidP="002D696F">
      <w:pPr>
        <w:ind w:left="-142"/>
        <w:jc w:val="both"/>
        <w:rPr>
          <w:rFonts w:eastAsia="Times New Roman"/>
          <w:b/>
          <w:bCs/>
          <w:sz w:val="24"/>
          <w:szCs w:val="24"/>
        </w:rPr>
      </w:pPr>
    </w:p>
    <w:p w14:paraId="54148F68" w14:textId="77777777" w:rsidR="002D696F" w:rsidRDefault="002D696F" w:rsidP="002D696F">
      <w:pPr>
        <w:ind w:left="-142"/>
        <w:jc w:val="both"/>
        <w:rPr>
          <w:rFonts w:eastAsia="Times New Roman"/>
          <w:b/>
          <w:bCs/>
          <w:sz w:val="24"/>
          <w:szCs w:val="24"/>
        </w:rPr>
      </w:pPr>
    </w:p>
    <w:p w14:paraId="748C8AF6" w14:textId="77777777" w:rsidR="00CF2F3E" w:rsidRDefault="005047DC" w:rsidP="002D696F">
      <w:pPr>
        <w:ind w:left="-14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Az Fgytv. 25. § /4/ bekezdése alapján </w:t>
      </w:r>
    </w:p>
    <w:p w14:paraId="19406424" w14:textId="77777777" w:rsidR="00CF2F3E" w:rsidRDefault="00CF2F3E" w:rsidP="002D696F">
      <w:pPr>
        <w:ind w:left="-142"/>
        <w:jc w:val="both"/>
        <w:rPr>
          <w:rFonts w:eastAsia="Times New Roman"/>
          <w:b/>
          <w:bCs/>
          <w:sz w:val="24"/>
          <w:szCs w:val="24"/>
        </w:rPr>
      </w:pPr>
    </w:p>
    <w:p w14:paraId="61D0469F" w14:textId="4D96D8EF" w:rsidR="00CF2F3E" w:rsidRDefault="00CF2F3E" w:rsidP="002D696F">
      <w:pPr>
        <w:ind w:left="-142"/>
        <w:rPr>
          <w:rFonts w:eastAsia="Times New Roman"/>
          <w:sz w:val="24"/>
          <w:szCs w:val="24"/>
        </w:rPr>
      </w:pPr>
      <w:r w:rsidRPr="00CF2F3E">
        <w:rPr>
          <w:rFonts w:eastAsia="Times New Roman"/>
          <w:b/>
          <w:bCs/>
          <w:sz w:val="24"/>
          <w:szCs w:val="24"/>
        </w:rPr>
        <w:t>H</w:t>
      </w:r>
      <w:r w:rsidR="005047DC" w:rsidRPr="00CF2F3E">
        <w:rPr>
          <w:rFonts w:eastAsia="Times New Roman"/>
          <w:b/>
          <w:bCs/>
          <w:sz w:val="24"/>
          <w:szCs w:val="24"/>
        </w:rPr>
        <w:t>ozzájárulok ahhoz, hogy egyedül eljáró testületi tag folytassa le az eljárást</w:t>
      </w:r>
      <w:r w:rsidRPr="00CF2F3E"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   </w:t>
      </w:r>
      <w:bookmarkStart w:id="0" w:name="_Hlk154053944"/>
      <w:r>
        <w:rPr>
          <w:rFonts w:eastAsia="Times New Roman"/>
          <w:sz w:val="24"/>
          <w:szCs w:val="24"/>
        </w:rPr>
        <w:t xml:space="preserve">igen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eastAsia="Times New Roman"/>
          <w:sz w:val="24"/>
          <w:szCs w:val="24"/>
        </w:rPr>
        <w:tab/>
        <w:t xml:space="preserve">nem </w:t>
      </w:r>
      <w:r>
        <w:rPr>
          <w:rFonts w:ascii="Wingdings" w:eastAsia="Wingdings" w:hAnsi="Wingdings" w:cs="Wingdings"/>
          <w:sz w:val="24"/>
          <w:szCs w:val="24"/>
        </w:rPr>
        <w:t></w:t>
      </w:r>
      <w:bookmarkStart w:id="1" w:name="_Hlk30673557"/>
      <w:r w:rsidR="00C94994">
        <w:rPr>
          <w:rFonts w:eastAsia="Times New Roman"/>
          <w:sz w:val="16"/>
          <w:szCs w:val="16"/>
        </w:rPr>
        <w:t xml:space="preserve"> </w:t>
      </w:r>
      <w:bookmarkEnd w:id="0"/>
      <w:bookmarkEnd w:id="1"/>
    </w:p>
    <w:p w14:paraId="33487565" w14:textId="77777777" w:rsidR="00CF2F3E" w:rsidRDefault="00CF2F3E" w:rsidP="00CF2F3E">
      <w:pPr>
        <w:ind w:left="-142"/>
        <w:rPr>
          <w:rFonts w:eastAsia="Times New Roman"/>
          <w:b/>
          <w:bCs/>
          <w:sz w:val="24"/>
          <w:szCs w:val="24"/>
        </w:rPr>
      </w:pPr>
    </w:p>
    <w:p w14:paraId="77C86B6E" w14:textId="5A4B7500" w:rsidR="00CF2F3E" w:rsidRDefault="005047DC" w:rsidP="00CF2F3E">
      <w:pPr>
        <w:ind w:left="-1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Az eljárás írásbeli lefolyatásához hozzájárulok:</w:t>
      </w:r>
      <w:r w:rsidR="00CF2F3E">
        <w:rPr>
          <w:rFonts w:eastAsia="Times New Roman"/>
          <w:b/>
          <w:bCs/>
          <w:sz w:val="24"/>
          <w:szCs w:val="24"/>
        </w:rPr>
        <w:tab/>
      </w:r>
      <w:r w:rsidR="00CF2F3E">
        <w:rPr>
          <w:rFonts w:eastAsia="Times New Roman"/>
          <w:b/>
          <w:bCs/>
          <w:sz w:val="24"/>
          <w:szCs w:val="24"/>
        </w:rPr>
        <w:tab/>
      </w:r>
      <w:r w:rsidR="00CF2F3E">
        <w:rPr>
          <w:rFonts w:eastAsia="Times New Roman"/>
          <w:sz w:val="24"/>
          <w:szCs w:val="24"/>
        </w:rPr>
        <w:t xml:space="preserve">igen </w:t>
      </w:r>
      <w:r w:rsidR="00CF2F3E">
        <w:rPr>
          <w:rFonts w:ascii="Wingdings" w:eastAsia="Wingdings" w:hAnsi="Wingdings" w:cs="Wingdings"/>
          <w:sz w:val="24"/>
          <w:szCs w:val="24"/>
        </w:rPr>
        <w:t></w:t>
      </w:r>
      <w:r w:rsidR="00CF2F3E">
        <w:rPr>
          <w:rFonts w:eastAsia="Times New Roman"/>
          <w:sz w:val="24"/>
          <w:szCs w:val="24"/>
        </w:rPr>
        <w:tab/>
      </w:r>
      <w:r w:rsidR="00CF2F3E">
        <w:rPr>
          <w:rFonts w:eastAsia="Times New Roman"/>
          <w:sz w:val="24"/>
          <w:szCs w:val="24"/>
        </w:rPr>
        <w:tab/>
        <w:t xml:space="preserve">nem </w:t>
      </w:r>
      <w:r w:rsidR="00CF2F3E">
        <w:rPr>
          <w:rFonts w:ascii="Wingdings" w:eastAsia="Wingdings" w:hAnsi="Wingdings" w:cs="Wingdings"/>
          <w:sz w:val="24"/>
          <w:szCs w:val="24"/>
        </w:rPr>
        <w:t></w:t>
      </w:r>
    </w:p>
    <w:p w14:paraId="7A25FAC6" w14:textId="77777777" w:rsidR="00CF2F3E" w:rsidRDefault="00CF2F3E" w:rsidP="00CF2F3E">
      <w:pPr>
        <w:ind w:left="-142"/>
        <w:jc w:val="both"/>
        <w:rPr>
          <w:rFonts w:eastAsia="Times New Roman"/>
          <w:b/>
          <w:bCs/>
          <w:sz w:val="24"/>
          <w:szCs w:val="24"/>
        </w:rPr>
      </w:pPr>
    </w:p>
    <w:p w14:paraId="26A184FD" w14:textId="436FD346" w:rsidR="00CF2F3E" w:rsidRPr="00CF2F3E" w:rsidRDefault="00C94994" w:rsidP="00CF2F3E">
      <w:pPr>
        <w:ind w:left="-142"/>
        <w:jc w:val="both"/>
        <w:rPr>
          <w:rFonts w:eastAsia="Times New Roman"/>
          <w:b/>
          <w:bCs/>
          <w:sz w:val="24"/>
          <w:szCs w:val="24"/>
        </w:rPr>
      </w:pPr>
      <w:r w:rsidRPr="00C94994">
        <w:rPr>
          <w:rFonts w:eastAsia="Times New Roman"/>
          <w:b/>
          <w:sz w:val="24"/>
          <w:szCs w:val="24"/>
        </w:rPr>
        <w:t>Kérem az eljárásban a személyes meghallgatást:</w:t>
      </w:r>
      <w:r w:rsidR="00CF2F3E" w:rsidRPr="00CF2F3E">
        <w:rPr>
          <w:rFonts w:eastAsia="Times New Roman"/>
          <w:sz w:val="24"/>
          <w:szCs w:val="24"/>
        </w:rPr>
        <w:t xml:space="preserve"> </w:t>
      </w:r>
      <w:r w:rsidR="00CF2F3E">
        <w:rPr>
          <w:rFonts w:eastAsia="Times New Roman"/>
          <w:sz w:val="24"/>
          <w:szCs w:val="24"/>
        </w:rPr>
        <w:tab/>
      </w:r>
      <w:r w:rsidR="00CF2F3E">
        <w:rPr>
          <w:rFonts w:eastAsia="Times New Roman"/>
          <w:sz w:val="24"/>
          <w:szCs w:val="24"/>
        </w:rPr>
        <w:tab/>
        <w:t xml:space="preserve">igen </w:t>
      </w:r>
      <w:bookmarkStart w:id="2" w:name="_Hlk154053810"/>
      <w:r w:rsidR="00CF2F3E">
        <w:rPr>
          <w:rFonts w:ascii="Wingdings" w:eastAsia="Wingdings" w:hAnsi="Wingdings" w:cs="Wingdings"/>
          <w:sz w:val="24"/>
          <w:szCs w:val="24"/>
        </w:rPr>
        <w:t></w:t>
      </w:r>
      <w:r w:rsidR="00CF2F3E">
        <w:rPr>
          <w:rFonts w:eastAsia="Times New Roman"/>
          <w:sz w:val="24"/>
          <w:szCs w:val="24"/>
        </w:rPr>
        <w:tab/>
      </w:r>
      <w:bookmarkEnd w:id="2"/>
      <w:r w:rsidR="00CF2F3E">
        <w:rPr>
          <w:rFonts w:eastAsia="Times New Roman"/>
          <w:sz w:val="24"/>
          <w:szCs w:val="24"/>
        </w:rPr>
        <w:tab/>
        <w:t xml:space="preserve">nem </w:t>
      </w:r>
      <w:r w:rsidR="00CF2F3E">
        <w:rPr>
          <w:rFonts w:ascii="Wingdings" w:eastAsia="Wingdings" w:hAnsi="Wingdings" w:cs="Wingdings"/>
          <w:sz w:val="24"/>
          <w:szCs w:val="24"/>
        </w:rPr>
        <w:t></w:t>
      </w:r>
    </w:p>
    <w:p w14:paraId="0A860842" w14:textId="1D77AC53" w:rsidR="00E308A6" w:rsidRPr="00C94994" w:rsidRDefault="00E308A6" w:rsidP="00CF2F3E">
      <w:pPr>
        <w:ind w:left="-142"/>
        <w:rPr>
          <w:rFonts w:eastAsia="Times New Roman"/>
          <w:b/>
          <w:sz w:val="24"/>
          <w:szCs w:val="24"/>
        </w:rPr>
      </w:pPr>
    </w:p>
    <w:p w14:paraId="77EC3EFD" w14:textId="0107E75A" w:rsidR="00176395" w:rsidRDefault="00176395" w:rsidP="00CF2F3E">
      <w:pPr>
        <w:ind w:left="-142"/>
        <w:rPr>
          <w:rFonts w:eastAsia="Wingdings"/>
          <w:b/>
          <w:bCs/>
          <w:sz w:val="24"/>
          <w:szCs w:val="24"/>
        </w:rPr>
      </w:pPr>
      <w:r w:rsidRPr="00274F50">
        <w:rPr>
          <w:rFonts w:eastAsia="Wingdings"/>
          <w:b/>
          <w:bCs/>
          <w:sz w:val="24"/>
          <w:szCs w:val="24"/>
        </w:rPr>
        <w:t>Személyes meghallgatás esetén annak helyszínét a következő megyeszékhelyen kérem:</w:t>
      </w:r>
    </w:p>
    <w:p w14:paraId="07772660" w14:textId="324D92FE" w:rsidR="00176395" w:rsidRPr="00176395" w:rsidRDefault="00176395" w:rsidP="00CF2F3E">
      <w:pPr>
        <w:tabs>
          <w:tab w:val="left" w:pos="265"/>
        </w:tabs>
        <w:spacing w:before="120"/>
        <w:ind w:left="-142"/>
        <w:jc w:val="center"/>
        <w:rPr>
          <w:rFonts w:eastAsia="Wingdings"/>
          <w:sz w:val="24"/>
          <w:szCs w:val="24"/>
        </w:rPr>
      </w:pPr>
      <w:r>
        <w:rPr>
          <w:rFonts w:eastAsia="Wingdings"/>
          <w:sz w:val="24"/>
          <w:szCs w:val="24"/>
        </w:rPr>
        <w:t xml:space="preserve">Eger </w:t>
      </w:r>
      <w:r w:rsidR="00CF2F3E">
        <w:rPr>
          <w:rFonts w:ascii="Wingdings" w:eastAsia="Wingdings" w:hAnsi="Wingdings" w:cs="Wingdings"/>
          <w:sz w:val="24"/>
          <w:szCs w:val="24"/>
        </w:rPr>
        <w:t></w:t>
      </w:r>
      <w:r w:rsidR="00CF2F3E">
        <w:rPr>
          <w:rFonts w:eastAsia="Times New Roman"/>
          <w:sz w:val="24"/>
          <w:szCs w:val="24"/>
        </w:rPr>
        <w:tab/>
      </w:r>
      <w:r>
        <w:rPr>
          <w:rFonts w:eastAsia="Wingdings"/>
          <w:sz w:val="24"/>
          <w:szCs w:val="24"/>
        </w:rPr>
        <w:t xml:space="preserve">                                 Miskolc </w:t>
      </w:r>
      <w:r w:rsidR="00CF2F3E">
        <w:rPr>
          <w:rFonts w:ascii="Wingdings" w:eastAsia="Wingdings" w:hAnsi="Wingdings" w:cs="Wingdings"/>
          <w:sz w:val="24"/>
          <w:szCs w:val="24"/>
        </w:rPr>
        <w:t></w:t>
      </w:r>
      <w:r w:rsidR="00CF2F3E">
        <w:rPr>
          <w:rFonts w:eastAsia="Times New Roman"/>
          <w:sz w:val="24"/>
          <w:szCs w:val="24"/>
        </w:rPr>
        <w:tab/>
      </w:r>
      <w:r>
        <w:rPr>
          <w:rFonts w:eastAsia="Wingdings"/>
          <w:sz w:val="24"/>
          <w:szCs w:val="24"/>
        </w:rPr>
        <w:t xml:space="preserve">                                Salgótarján</w:t>
      </w:r>
      <w:r w:rsidR="00CF2F3E">
        <w:rPr>
          <w:rFonts w:eastAsia="Wingdings"/>
          <w:sz w:val="24"/>
          <w:szCs w:val="24"/>
        </w:rPr>
        <w:t xml:space="preserve"> </w:t>
      </w:r>
      <w:r w:rsidR="00CF2F3E">
        <w:rPr>
          <w:rFonts w:ascii="Wingdings" w:eastAsia="Wingdings" w:hAnsi="Wingdings" w:cs="Wingdings"/>
          <w:sz w:val="24"/>
          <w:szCs w:val="24"/>
        </w:rPr>
        <w:t></w:t>
      </w:r>
      <w:r w:rsidR="00CF2F3E">
        <w:rPr>
          <w:rFonts w:eastAsia="Times New Roman"/>
          <w:sz w:val="24"/>
          <w:szCs w:val="24"/>
        </w:rPr>
        <w:tab/>
      </w:r>
    </w:p>
    <w:p w14:paraId="498BE7D5" w14:textId="77777777" w:rsidR="00274F50" w:rsidRDefault="00274F50" w:rsidP="00CF2F3E">
      <w:pPr>
        <w:ind w:left="-142"/>
        <w:rPr>
          <w:rFonts w:eastAsia="Wingdings"/>
          <w:b/>
          <w:sz w:val="24"/>
          <w:szCs w:val="24"/>
        </w:rPr>
      </w:pPr>
    </w:p>
    <w:p w14:paraId="40AEC9FE" w14:textId="77777777" w:rsidR="000A7FA6" w:rsidRDefault="00176395" w:rsidP="00CF2F3E">
      <w:pPr>
        <w:ind w:left="-142"/>
        <w:rPr>
          <w:rFonts w:eastAsia="Wingdings"/>
          <w:b/>
          <w:sz w:val="24"/>
          <w:szCs w:val="24"/>
        </w:rPr>
      </w:pPr>
      <w:r w:rsidRPr="00176395">
        <w:rPr>
          <w:rFonts w:eastAsia="Wingdings"/>
          <w:b/>
          <w:sz w:val="24"/>
          <w:szCs w:val="24"/>
        </w:rPr>
        <w:t>On-line meghallgatás esetén</w:t>
      </w:r>
      <w:r w:rsidR="00274F50">
        <w:rPr>
          <w:rFonts w:eastAsia="Wingdings"/>
          <w:b/>
          <w:sz w:val="24"/>
          <w:szCs w:val="24"/>
        </w:rPr>
        <w:t xml:space="preserve"> a Békéltető Testület által használt Microsoft Teams platformon</w:t>
      </w:r>
      <w:r w:rsidRPr="00176395">
        <w:rPr>
          <w:rFonts w:eastAsia="Wingdings"/>
          <w:b/>
          <w:sz w:val="24"/>
          <w:szCs w:val="24"/>
        </w:rPr>
        <w:t xml:space="preserve"> tudok </w:t>
      </w:r>
      <w:r>
        <w:rPr>
          <w:rFonts w:eastAsia="Wingdings"/>
          <w:b/>
          <w:sz w:val="24"/>
          <w:szCs w:val="24"/>
        </w:rPr>
        <w:t xml:space="preserve">egyidejű </w:t>
      </w:r>
      <w:r w:rsidRPr="00176395">
        <w:rPr>
          <w:rFonts w:eastAsia="Wingdings"/>
          <w:b/>
          <w:sz w:val="24"/>
          <w:szCs w:val="24"/>
        </w:rPr>
        <w:t xml:space="preserve">hang és kép </w:t>
      </w:r>
      <w:r>
        <w:rPr>
          <w:rFonts w:eastAsia="Wingdings"/>
          <w:b/>
          <w:sz w:val="24"/>
          <w:szCs w:val="24"/>
        </w:rPr>
        <w:t xml:space="preserve">továbbítására alkalmas eszközzel </w:t>
      </w:r>
      <w:r w:rsidRPr="00176395">
        <w:rPr>
          <w:rFonts w:eastAsia="Wingdings"/>
          <w:b/>
          <w:sz w:val="24"/>
          <w:szCs w:val="24"/>
        </w:rPr>
        <w:t>kapcsolatot létesíteni</w:t>
      </w:r>
      <w:r w:rsidR="00CF2F3E">
        <w:rPr>
          <w:rFonts w:eastAsia="Wingdings"/>
          <w:b/>
          <w:sz w:val="24"/>
          <w:szCs w:val="24"/>
        </w:rPr>
        <w:t xml:space="preserve">.    </w:t>
      </w:r>
    </w:p>
    <w:p w14:paraId="02AEA38A" w14:textId="0C87EF57" w:rsidR="00274F50" w:rsidRDefault="00CF2F3E" w:rsidP="000A7FA6">
      <w:pPr>
        <w:spacing w:before="120"/>
        <w:ind w:left="-142"/>
        <w:jc w:val="center"/>
        <w:rPr>
          <w:rFonts w:eastAsia="Wingdings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igen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eastAsia="Times New Roman"/>
          <w:sz w:val="24"/>
          <w:szCs w:val="24"/>
        </w:rPr>
        <w:tab/>
      </w:r>
      <w:r w:rsidR="000A7FA6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nem </w:t>
      </w:r>
      <w:r>
        <w:rPr>
          <w:rFonts w:ascii="Wingdings" w:eastAsia="Wingdings" w:hAnsi="Wingdings" w:cs="Wingdings"/>
          <w:sz w:val="24"/>
          <w:szCs w:val="24"/>
        </w:rPr>
        <w:t></w:t>
      </w:r>
    </w:p>
    <w:p w14:paraId="1C464B17" w14:textId="57905920" w:rsidR="00176395" w:rsidRPr="00176395" w:rsidRDefault="00274F50" w:rsidP="00CF2F3E">
      <w:pPr>
        <w:ind w:left="-142"/>
        <w:rPr>
          <w:rFonts w:eastAsia="Wingdings"/>
          <w:b/>
          <w:sz w:val="24"/>
          <w:szCs w:val="24"/>
        </w:rPr>
      </w:pPr>
      <w:r>
        <w:rPr>
          <w:rFonts w:eastAsia="Wingdings"/>
          <w:b/>
          <w:sz w:val="24"/>
          <w:szCs w:val="24"/>
        </w:rPr>
        <w:t xml:space="preserve">    </w:t>
      </w:r>
    </w:p>
    <w:p w14:paraId="794588C5" w14:textId="369554D0" w:rsidR="00176395" w:rsidRPr="00176395" w:rsidRDefault="00176395" w:rsidP="00CF2F3E">
      <w:pPr>
        <w:ind w:left="-142"/>
        <w:rPr>
          <w:rFonts w:eastAsia="Times New Roman"/>
          <w:sz w:val="24"/>
          <w:szCs w:val="24"/>
        </w:rPr>
      </w:pPr>
      <w:r w:rsidRPr="00176395">
        <w:rPr>
          <w:rFonts w:eastAsia="Wingdings"/>
          <w:b/>
          <w:sz w:val="24"/>
          <w:szCs w:val="24"/>
        </w:rPr>
        <w:t>A megjelölt platform</w:t>
      </w:r>
      <w:r>
        <w:rPr>
          <w:rFonts w:eastAsia="Wingdings"/>
          <w:b/>
          <w:sz w:val="24"/>
          <w:szCs w:val="24"/>
        </w:rPr>
        <w:t xml:space="preserve">on történő kapcsolatfelvétel esetére az </w:t>
      </w:r>
      <w:r w:rsidRPr="00176395">
        <w:rPr>
          <w:rFonts w:eastAsia="Wingdings"/>
          <w:b/>
          <w:sz w:val="24"/>
          <w:szCs w:val="24"/>
        </w:rPr>
        <w:t>elérhetőségem</w:t>
      </w:r>
      <w:r>
        <w:rPr>
          <w:rFonts w:eastAsia="Wingdings"/>
          <w:sz w:val="24"/>
          <w:szCs w:val="24"/>
        </w:rPr>
        <w:t>:</w:t>
      </w:r>
      <w:r w:rsidR="00CF2F3E">
        <w:rPr>
          <w:rFonts w:eastAsia="Wingdings"/>
          <w:sz w:val="24"/>
          <w:szCs w:val="24"/>
        </w:rPr>
        <w:t xml:space="preserve"> </w:t>
      </w:r>
      <w:r>
        <w:rPr>
          <w:rFonts w:eastAsia="Wingdings"/>
          <w:sz w:val="24"/>
          <w:szCs w:val="24"/>
        </w:rPr>
        <w:t>………………………</w:t>
      </w:r>
      <w:r w:rsidR="00CF2F3E">
        <w:rPr>
          <w:rFonts w:eastAsia="Wingdings"/>
          <w:sz w:val="24"/>
          <w:szCs w:val="24"/>
        </w:rPr>
        <w:t>...</w:t>
      </w:r>
    </w:p>
    <w:p w14:paraId="52F77D6E" w14:textId="77777777" w:rsidR="00E308A6" w:rsidRDefault="00E308A6" w:rsidP="00CF2F3E">
      <w:pPr>
        <w:ind w:left="-142"/>
        <w:jc w:val="both"/>
        <w:rPr>
          <w:rFonts w:eastAsia="Times New Roman"/>
          <w:sz w:val="24"/>
          <w:szCs w:val="24"/>
        </w:rPr>
      </w:pPr>
    </w:p>
    <w:p w14:paraId="7B93BA4D" w14:textId="77777777" w:rsidR="00E308A6" w:rsidRDefault="005047DC" w:rsidP="00CF2F3E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Kelt: </w:t>
      </w:r>
      <w:r>
        <w:rPr>
          <w:rFonts w:eastAsia="Times New Roman"/>
          <w:sz w:val="24"/>
          <w:szCs w:val="24"/>
        </w:rPr>
        <w:t>………………, …… év …………… hó …… nap</w:t>
      </w:r>
    </w:p>
    <w:p w14:paraId="7424E38A" w14:textId="77777777" w:rsidR="00E308A6" w:rsidRDefault="00E308A6" w:rsidP="00CF2F3E">
      <w:pPr>
        <w:rPr>
          <w:sz w:val="24"/>
          <w:szCs w:val="24"/>
        </w:rPr>
      </w:pPr>
    </w:p>
    <w:p w14:paraId="463A1141" w14:textId="6D9EDFA0" w:rsidR="00E308A6" w:rsidRDefault="005047DC" w:rsidP="00CF2F3E">
      <w:r>
        <w:rPr>
          <w:sz w:val="24"/>
          <w:szCs w:val="24"/>
        </w:rPr>
        <w:tab/>
      </w:r>
      <w:r w:rsidR="00914515">
        <w:rPr>
          <w:sz w:val="24"/>
          <w:szCs w:val="24"/>
        </w:rPr>
        <w:tab/>
      </w:r>
      <w:r w:rsidR="00914515">
        <w:rPr>
          <w:sz w:val="24"/>
          <w:szCs w:val="24"/>
        </w:rPr>
        <w:tab/>
      </w:r>
      <w:r w:rsidR="00914515">
        <w:rPr>
          <w:sz w:val="24"/>
          <w:szCs w:val="24"/>
        </w:rPr>
        <w:tab/>
      </w:r>
      <w:r w:rsidR="00914515">
        <w:rPr>
          <w:sz w:val="24"/>
          <w:szCs w:val="24"/>
        </w:rPr>
        <w:tab/>
      </w:r>
      <w:r w:rsidR="00914515">
        <w:rPr>
          <w:sz w:val="24"/>
          <w:szCs w:val="24"/>
        </w:rPr>
        <w:tab/>
      </w:r>
      <w:r w:rsidR="00914515">
        <w:rPr>
          <w:sz w:val="24"/>
          <w:szCs w:val="24"/>
        </w:rPr>
        <w:tab/>
      </w:r>
      <w:r w:rsidR="00914515"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…</w:t>
      </w:r>
      <w:r>
        <w:rPr>
          <w:sz w:val="24"/>
          <w:szCs w:val="24"/>
        </w:rPr>
        <w:t>...…………………………………</w:t>
      </w:r>
    </w:p>
    <w:p w14:paraId="3CB4C8A6" w14:textId="77777777" w:rsidR="00E308A6" w:rsidRDefault="005047D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ab/>
        <w:t xml:space="preserve">  fogyasztó aláírása</w:t>
      </w:r>
    </w:p>
    <w:sectPr w:rsidR="00E308A6">
      <w:pgSz w:w="11906" w:h="16838"/>
      <w:pgMar w:top="1134" w:right="851" w:bottom="85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1F94" w14:textId="77777777" w:rsidR="00C577FF" w:rsidRDefault="00C577FF">
      <w:r>
        <w:separator/>
      </w:r>
    </w:p>
  </w:endnote>
  <w:endnote w:type="continuationSeparator" w:id="0">
    <w:p w14:paraId="2FEFE0B8" w14:textId="77777777" w:rsidR="00C577FF" w:rsidRDefault="00C5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BEBB" w14:textId="77777777" w:rsidR="00C577FF" w:rsidRDefault="00C577FF">
      <w:r>
        <w:separator/>
      </w:r>
    </w:p>
  </w:footnote>
  <w:footnote w:type="continuationSeparator" w:id="0">
    <w:p w14:paraId="06675FDD" w14:textId="77777777" w:rsidR="00C577FF" w:rsidRDefault="00C577FF">
      <w:r>
        <w:continuationSeparator/>
      </w:r>
    </w:p>
  </w:footnote>
  <w:footnote w:id="1">
    <w:p w14:paraId="486D1FAE" w14:textId="77777777" w:rsidR="00E308A6" w:rsidRDefault="005047DC">
      <w:pPr>
        <w:pStyle w:val="Lbjegyzetszveg"/>
        <w:ind w:left="-142"/>
      </w:pPr>
      <w:r>
        <w:rPr>
          <w:rStyle w:val="Lbjegyzet-karakterek"/>
        </w:rPr>
        <w:footnoteRef/>
      </w:r>
      <w:r>
        <w:t xml:space="preserve"> Ennek hiányában a fogyasztó rendelkezésére álló egyéb írásos bizonyítékot az Fgytv 27. §</w:t>
      </w:r>
      <w:r>
        <w:noBreakHyphen/>
        <w:t>ban előírt egyeztetés megkísérléséről.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1FE"/>
    <w:multiLevelType w:val="hybridMultilevel"/>
    <w:tmpl w:val="7898FE90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869761A"/>
    <w:multiLevelType w:val="multilevel"/>
    <w:tmpl w:val="2B7A74F2"/>
    <w:lvl w:ilvl="0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D67C0F"/>
    <w:multiLevelType w:val="hybridMultilevel"/>
    <w:tmpl w:val="A50EB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71A5"/>
    <w:multiLevelType w:val="multilevel"/>
    <w:tmpl w:val="4C2C9158"/>
    <w:lvl w:ilvl="0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EC6CE0"/>
    <w:multiLevelType w:val="multilevel"/>
    <w:tmpl w:val="43269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66641854">
    <w:abstractNumId w:val="3"/>
  </w:num>
  <w:num w:numId="2" w16cid:durableId="83113168">
    <w:abstractNumId w:val="1"/>
  </w:num>
  <w:num w:numId="3" w16cid:durableId="949045496">
    <w:abstractNumId w:val="4"/>
  </w:num>
  <w:num w:numId="4" w16cid:durableId="362286978">
    <w:abstractNumId w:val="0"/>
  </w:num>
  <w:num w:numId="5" w16cid:durableId="157292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A6"/>
    <w:rsid w:val="00047787"/>
    <w:rsid w:val="000A7FA6"/>
    <w:rsid w:val="00176395"/>
    <w:rsid w:val="00274F50"/>
    <w:rsid w:val="00281D2E"/>
    <w:rsid w:val="002D696F"/>
    <w:rsid w:val="003E081E"/>
    <w:rsid w:val="005047DC"/>
    <w:rsid w:val="005F30D4"/>
    <w:rsid w:val="006173FF"/>
    <w:rsid w:val="00800BBA"/>
    <w:rsid w:val="00914515"/>
    <w:rsid w:val="00B22F4F"/>
    <w:rsid w:val="00C577FF"/>
    <w:rsid w:val="00C94994"/>
    <w:rsid w:val="00CF2F3E"/>
    <w:rsid w:val="00E308A6"/>
    <w:rsid w:val="00F04506"/>
    <w:rsid w:val="00F65935"/>
    <w:rsid w:val="00FA4E26"/>
    <w:rsid w:val="00FD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3F70"/>
  <w15:docId w15:val="{5530966D-6201-4EE1-BF7F-09A5CED1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rFonts w:eastAsia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Bekezdsalapbettpusa2">
    <w:name w:val="Bekezdés alapbetűtípusa2"/>
    <w:qFormat/>
  </w:style>
  <w:style w:type="character" w:customStyle="1" w:styleId="Bekezdsalapbettpusa1">
    <w:name w:val="Bekezdés alapbetűtípusa1"/>
    <w:qFormat/>
  </w:style>
  <w:style w:type="character" w:customStyle="1" w:styleId="Internet-hivatkozs">
    <w:name w:val="Internet-hivatkozás"/>
    <w:basedOn w:val="Bekezdsalapbettpusa1"/>
    <w:rPr>
      <w:color w:val="0000FF"/>
      <w:u w:val="single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qFormat/>
    <w:rsid w:val="009C101B"/>
    <w:rPr>
      <w:rFonts w:eastAsia="Calibri"/>
      <w:sz w:val="22"/>
      <w:szCs w:val="22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796E3B"/>
    <w:rPr>
      <w:rFonts w:eastAsia="Calibri"/>
      <w:lang w:eastAsia="zh-CN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796E3B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Tahoma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Szvegtrzs2">
    <w:name w:val="Body Text 2"/>
    <w:basedOn w:val="Norml"/>
    <w:link w:val="Szvegtrzs2Char"/>
    <w:uiPriority w:val="99"/>
    <w:semiHidden/>
    <w:unhideWhenUsed/>
    <w:qFormat/>
    <w:rsid w:val="009C101B"/>
    <w:pPr>
      <w:spacing w:after="120" w:line="48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96E3B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870B96"/>
    <w:pPr>
      <w:ind w:left="720"/>
      <w:contextualSpacing/>
    </w:pPr>
  </w:style>
  <w:style w:type="table" w:styleId="Rcsostblzat">
    <w:name w:val="Table Grid"/>
    <w:basedOn w:val="Normltblzat"/>
    <w:uiPriority w:val="59"/>
    <w:rsid w:val="002C7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173FF"/>
    <w:rPr>
      <w:rFonts w:eastAsia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F5A6-29EF-4B74-9DAB-17B00AD6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4762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Microsoft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creator>kohanyi</dc:creator>
  <cp:lastModifiedBy>Sréter István</cp:lastModifiedBy>
  <cp:revision>4</cp:revision>
  <cp:lastPrinted>2023-12-21T11:59:00Z</cp:lastPrinted>
  <dcterms:created xsi:type="dcterms:W3CDTF">2023-12-21T13:30:00Z</dcterms:created>
  <dcterms:modified xsi:type="dcterms:W3CDTF">2024-01-16T10:00:00Z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