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4C6ECAAF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F74D9B">
        <w:rPr>
          <w:sz w:val="22"/>
          <w:szCs w:val="22"/>
        </w:rPr>
        <w:t xml:space="preserve"> …………………</w:t>
      </w:r>
      <w:proofErr w:type="gramStart"/>
      <w:r w:rsidR="00F74D9B">
        <w:rPr>
          <w:sz w:val="22"/>
          <w:szCs w:val="22"/>
        </w:rPr>
        <w:t>…….</w:t>
      </w:r>
      <w:proofErr w:type="gramEnd"/>
      <w:r w:rsidR="00F74D9B">
        <w:rPr>
          <w:sz w:val="22"/>
          <w:szCs w:val="22"/>
        </w:rPr>
        <w:t>szakmairánya</w:t>
      </w:r>
      <w:r w:rsidR="00C2428A">
        <w:rPr>
          <w:rStyle w:val="Lbjegyzet-hivatkozs"/>
          <w:sz w:val="22"/>
          <w:szCs w:val="22"/>
        </w:rPr>
        <w:footnoteReference w:id="2"/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</w:t>
            </w:r>
            <w:proofErr w:type="gramStart"/>
            <w:r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</w:t>
            </w:r>
            <w:proofErr w:type="gramStart"/>
            <w:r w:rsidR="00E47AE0"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</w:t>
            </w:r>
            <w:proofErr w:type="gramStart"/>
            <w:r w:rsidRPr="0132C7BF">
              <w:rPr>
                <w:sz w:val="20"/>
                <w:szCs w:val="20"/>
              </w:rPr>
              <w:t>…….…….</w:t>
            </w:r>
            <w:proofErr w:type="gramEnd"/>
            <w:r w:rsidRPr="0132C7BF">
              <w:rPr>
                <w:sz w:val="20"/>
                <w:szCs w:val="20"/>
              </w:rPr>
              <w:t>.…</w:t>
            </w:r>
            <w:proofErr w:type="gramStart"/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</w:t>
            </w:r>
            <w:proofErr w:type="gramEnd"/>
            <w:r w:rsidRPr="0132C7BF">
              <w:rPr>
                <w:sz w:val="20"/>
                <w:szCs w:val="20"/>
              </w:rPr>
              <w:t>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……...</w:t>
            </w:r>
            <w:proofErr w:type="gramStart"/>
            <w:r w:rsidRPr="0132C7BF">
              <w:rPr>
                <w:sz w:val="20"/>
                <w:szCs w:val="20"/>
              </w:rPr>
              <w:t>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</w:t>
            </w:r>
            <w:proofErr w:type="gramEnd"/>
            <w:r w:rsidRPr="0132C7BF">
              <w:rPr>
                <w:sz w:val="20"/>
                <w:szCs w:val="20"/>
              </w:rPr>
              <w:t>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proofErr w:type="gramEnd"/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</w:t>
            </w:r>
            <w:proofErr w:type="gramStart"/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proofErr w:type="gramEnd"/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</w:t>
            </w:r>
            <w:proofErr w:type="gramStart"/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proofErr w:type="gramEnd"/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</w:t>
            </w:r>
            <w:proofErr w:type="gramStart"/>
            <w:r w:rsidR="001D7480" w:rsidRPr="0132C7BF">
              <w:rPr>
                <w:sz w:val="20"/>
                <w:szCs w:val="20"/>
              </w:rPr>
              <w:t>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</w:t>
            </w:r>
            <w:proofErr w:type="gramEnd"/>
            <w:r w:rsidR="005760C8">
              <w:rPr>
                <w:sz w:val="20"/>
                <w:szCs w:val="20"/>
              </w:rPr>
              <w:t>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</w:t>
            </w:r>
            <w:proofErr w:type="gramStart"/>
            <w:r w:rsidRPr="0132C7BF">
              <w:rPr>
                <w:sz w:val="20"/>
                <w:szCs w:val="20"/>
              </w:rPr>
              <w:t>…….……</w:t>
            </w:r>
            <w:r w:rsidR="005760C8">
              <w:rPr>
                <w:sz w:val="20"/>
                <w:szCs w:val="20"/>
              </w:rPr>
              <w:t>.</w:t>
            </w:r>
            <w:proofErr w:type="gramEnd"/>
            <w:r w:rsidR="005760C8">
              <w:rPr>
                <w:sz w:val="20"/>
                <w:szCs w:val="20"/>
              </w:rPr>
              <w:t>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4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lastRenderedPageBreak/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5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6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7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8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77777777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0C39F0">
              <w:rPr>
                <w:sz w:val="20"/>
                <w:szCs w:val="20"/>
              </w:rPr>
              <w:t>……………………</w:t>
            </w:r>
            <w:r w:rsidR="005760C8">
              <w:rPr>
                <w:sz w:val="20"/>
                <w:szCs w:val="20"/>
              </w:rPr>
              <w:t>......</w:t>
            </w:r>
          </w:p>
          <w:p w14:paraId="5E57B328" w14:textId="6858772C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5A4890" w:rsidRPr="005A4890">
              <w:rPr>
                <w:sz w:val="28"/>
              </w:rPr>
              <w:t>/</w:t>
            </w:r>
            <w:r w:rsidR="005A4890" w:rsidRPr="00A0474F">
              <w:rPr>
                <w:rFonts w:ascii="Webdings" w:hAnsi="Webdings" w:cs="Webdings"/>
                <w:sz w:val="28"/>
              </w:rPr>
              <w:t></w:t>
            </w:r>
            <w:r w:rsidR="005A4890" w:rsidRPr="00A0474F">
              <w:rPr>
                <w:rFonts w:ascii="Webdings" w:hAnsi="Webdings" w:cs="Webdings"/>
                <w:sz w:val="28"/>
              </w:rPr>
              <w:t></w:t>
            </w:r>
            <w:r w:rsidR="005A4890" w:rsidRPr="00A0474F">
              <w:rPr>
                <w:rFonts w:ascii="Webdings" w:hAnsi="Webdings" w:cs="Webdings"/>
                <w:sz w:val="28"/>
              </w:rPr>
              <w:t></w:t>
            </w:r>
          </w:p>
          <w:p w14:paraId="6580EE5B" w14:textId="7777777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14:paraId="1E44F752" w14:textId="77777777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neve: ...................................................................................................................</w:t>
            </w:r>
            <w:r w:rsidR="003A49DF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</w:t>
            </w:r>
            <w:r w:rsidR="0006349F">
              <w:rPr>
                <w:sz w:val="20"/>
                <w:szCs w:val="20"/>
              </w:rPr>
              <w:t>..</w:t>
            </w:r>
          </w:p>
          <w:p w14:paraId="52F2B0E6" w14:textId="77777777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telefonszám: ............................................., e-mail: ……...…</w:t>
            </w:r>
            <w:proofErr w:type="gramStart"/>
            <w:r w:rsidRPr="00F81E20">
              <w:rPr>
                <w:sz w:val="20"/>
                <w:szCs w:val="20"/>
              </w:rPr>
              <w:t>.......................................….</w:t>
            </w:r>
            <w:proofErr w:type="gramEnd"/>
            <w:r w:rsidRPr="00F81E20">
              <w:rPr>
                <w:sz w:val="20"/>
                <w:szCs w:val="20"/>
              </w:rPr>
              <w:t>.@...............................</w:t>
            </w:r>
          </w:p>
          <w:p w14:paraId="347C8BC4" w14:textId="77777777" w:rsidR="003E78E3" w:rsidRDefault="00696269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 …………………………………………………………………………………………….</w:t>
            </w:r>
          </w:p>
          <w:p w14:paraId="231F7903" w14:textId="75D62CAB" w:rsidR="001C6808" w:rsidRPr="000C39F0" w:rsidRDefault="00696269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>: ..........................</w:t>
            </w:r>
            <w:r w:rsidR="000C39F0">
              <w:rPr>
                <w:sz w:val="20"/>
                <w:szCs w:val="20"/>
              </w:rPr>
              <w:t xml:space="preserve">..................., </w:t>
            </w:r>
            <w:r w:rsidR="000C39F0" w:rsidRPr="0132C7BF">
              <w:rPr>
                <w:sz w:val="20"/>
                <w:szCs w:val="20"/>
              </w:rPr>
              <w:t>e-mail: ……...…</w:t>
            </w:r>
            <w:proofErr w:type="gramStart"/>
            <w:r w:rsidR="000C39F0" w:rsidRPr="0132C7BF">
              <w:rPr>
                <w:sz w:val="20"/>
                <w:szCs w:val="20"/>
              </w:rPr>
              <w:t>..............</w:t>
            </w:r>
            <w:r w:rsidR="000C39F0">
              <w:rPr>
                <w:sz w:val="20"/>
                <w:szCs w:val="20"/>
              </w:rPr>
              <w:t>.............</w:t>
            </w:r>
            <w:r w:rsidR="000C39F0" w:rsidRPr="0132C7BF">
              <w:rPr>
                <w:sz w:val="20"/>
                <w:szCs w:val="20"/>
              </w:rPr>
              <w:t>............….</w:t>
            </w:r>
            <w:proofErr w:type="gramEnd"/>
            <w:r w:rsidR="000C39F0" w:rsidRPr="0132C7BF">
              <w:rPr>
                <w:sz w:val="20"/>
                <w:szCs w:val="20"/>
              </w:rPr>
              <w:t>.@........</w:t>
            </w:r>
            <w:r w:rsidR="000C39F0">
              <w:rPr>
                <w:sz w:val="20"/>
                <w:szCs w:val="20"/>
              </w:rPr>
              <w:t>..........</w:t>
            </w:r>
            <w:r w:rsidR="000C39F0" w:rsidRPr="0132C7BF">
              <w:rPr>
                <w:sz w:val="20"/>
                <w:szCs w:val="20"/>
              </w:rPr>
              <w:t>....</w:t>
            </w:r>
            <w:r w:rsidR="000C39F0" w:rsidRPr="0132C7B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9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10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</w:t>
      </w:r>
      <w:proofErr w:type="gramStart"/>
      <w:r w:rsidR="000C39F0">
        <w:rPr>
          <w:sz w:val="22"/>
          <w:szCs w:val="22"/>
        </w:rPr>
        <w:t>…….</w:t>
      </w:r>
      <w:proofErr w:type="gramEnd"/>
      <w:r w:rsidR="000C39F0">
        <w:rPr>
          <w:sz w:val="22"/>
          <w:szCs w:val="22"/>
        </w:rPr>
        <w:t>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21FB" w14:textId="77777777" w:rsidR="00E54728" w:rsidRDefault="00E54728">
      <w:r>
        <w:separator/>
      </w:r>
    </w:p>
  </w:endnote>
  <w:endnote w:type="continuationSeparator" w:id="0">
    <w:p w14:paraId="030CD394" w14:textId="77777777" w:rsidR="00E54728" w:rsidRDefault="00E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CF732C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D75E" w14:textId="77777777" w:rsidR="00E54728" w:rsidRDefault="00E54728">
      <w:r>
        <w:separator/>
      </w:r>
    </w:p>
  </w:footnote>
  <w:footnote w:type="continuationSeparator" w:id="0">
    <w:p w14:paraId="33F761E9" w14:textId="77777777" w:rsidR="00E54728" w:rsidRDefault="00E54728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2C6DC280" w14:textId="39B6C987" w:rsidR="00C2428A" w:rsidRDefault="00C2428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74D9B">
        <w:t>Szakmairány is feltüntetendő, ha releváns, ha nincs szakmairány, törlendő</w:t>
      </w:r>
    </w:p>
  </w:footnote>
  <w:footnote w:id="3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4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5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6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7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8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9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10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337">
    <w:abstractNumId w:val="12"/>
  </w:num>
  <w:num w:numId="2" w16cid:durableId="1572499622">
    <w:abstractNumId w:val="10"/>
  </w:num>
  <w:num w:numId="3" w16cid:durableId="1345670338">
    <w:abstractNumId w:val="3"/>
  </w:num>
  <w:num w:numId="4" w16cid:durableId="505943873">
    <w:abstractNumId w:val="4"/>
  </w:num>
  <w:num w:numId="5" w16cid:durableId="660960987">
    <w:abstractNumId w:val="0"/>
  </w:num>
  <w:num w:numId="6" w16cid:durableId="1966688758">
    <w:abstractNumId w:val="7"/>
  </w:num>
  <w:num w:numId="7" w16cid:durableId="2080010832">
    <w:abstractNumId w:val="8"/>
  </w:num>
  <w:num w:numId="8" w16cid:durableId="1016076460">
    <w:abstractNumId w:val="13"/>
  </w:num>
  <w:num w:numId="9" w16cid:durableId="1744330540">
    <w:abstractNumId w:val="9"/>
  </w:num>
  <w:num w:numId="10" w16cid:durableId="400521067">
    <w:abstractNumId w:val="2"/>
  </w:num>
  <w:num w:numId="11" w16cid:durableId="284775797">
    <w:abstractNumId w:val="6"/>
  </w:num>
  <w:num w:numId="12" w16cid:durableId="423646528">
    <w:abstractNumId w:val="1"/>
  </w:num>
  <w:num w:numId="13" w16cid:durableId="1179005026">
    <w:abstractNumId w:val="5"/>
  </w:num>
  <w:num w:numId="14" w16cid:durableId="10449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54728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EBF0-FA4B-4869-87F8-98B2F3C0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11095</Characters>
  <Application>Microsoft Office Word</Application>
  <DocSecurity>0</DocSecurity>
  <Lines>92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Nagy Katalin</cp:lastModifiedBy>
  <cp:revision>3</cp:revision>
  <cp:lastPrinted>2020-09-29T09:38:00Z</cp:lastPrinted>
  <dcterms:created xsi:type="dcterms:W3CDTF">2025-07-07T11:22:00Z</dcterms:created>
  <dcterms:modified xsi:type="dcterms:W3CDTF">2025-07-07T11:23:00Z</dcterms:modified>
</cp:coreProperties>
</file>