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4D" w:rsidRPr="008E2B54" w:rsidRDefault="00460FA5" w:rsidP="001C43BC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8E2B54">
        <w:rPr>
          <w:rFonts w:ascii="Garamond" w:hAnsi="Garamond"/>
          <w:b/>
          <w:sz w:val="24"/>
          <w:szCs w:val="24"/>
        </w:rPr>
        <w:t>Az Európai Unió Emisszió-kereskedelmi Rendszerének</w:t>
      </w:r>
      <w:r w:rsidR="00AB606C" w:rsidRPr="008E2B54">
        <w:rPr>
          <w:rFonts w:ascii="Garamond" w:hAnsi="Garamond"/>
          <w:b/>
          <w:sz w:val="24"/>
          <w:szCs w:val="24"/>
        </w:rPr>
        <w:t xml:space="preserve"> (EU ETS)</w:t>
      </w:r>
      <w:r w:rsidRPr="008E2B54">
        <w:rPr>
          <w:rFonts w:ascii="Garamond" w:hAnsi="Garamond"/>
          <w:b/>
          <w:sz w:val="24"/>
          <w:szCs w:val="24"/>
        </w:rPr>
        <w:t xml:space="preserve"> hatály</w:t>
      </w:r>
      <w:r w:rsidR="0075050C" w:rsidRPr="008E2B54">
        <w:rPr>
          <w:rFonts w:ascii="Garamond" w:hAnsi="Garamond"/>
          <w:b/>
          <w:sz w:val="24"/>
          <w:szCs w:val="24"/>
        </w:rPr>
        <w:t>a alá tartozó létesítményeket</w:t>
      </w:r>
      <w:r w:rsidRPr="008E2B54">
        <w:rPr>
          <w:rFonts w:ascii="Garamond" w:hAnsi="Garamond"/>
          <w:b/>
          <w:sz w:val="24"/>
          <w:szCs w:val="24"/>
        </w:rPr>
        <w:t xml:space="preserve"> érintő adatszolgáltatásokkal kapcsolatos g</w:t>
      </w:r>
      <w:r w:rsidR="00E8775D" w:rsidRPr="008E2B54">
        <w:rPr>
          <w:rFonts w:ascii="Garamond" w:hAnsi="Garamond"/>
          <w:b/>
          <w:sz w:val="24"/>
          <w:szCs w:val="24"/>
        </w:rPr>
        <w:t>yakran előforduló jogi, formai és szakmai hibák</w:t>
      </w:r>
      <w:r w:rsidR="003D474E" w:rsidRPr="008E2B54">
        <w:rPr>
          <w:rFonts w:ascii="Garamond" w:hAnsi="Garamond"/>
          <w:b/>
          <w:sz w:val="24"/>
          <w:szCs w:val="24"/>
        </w:rPr>
        <w:t xml:space="preserve">kal kapcsolatos </w:t>
      </w:r>
      <w:r w:rsidR="003B27CF" w:rsidRPr="008E2B54">
        <w:rPr>
          <w:rFonts w:ascii="Garamond" w:hAnsi="Garamond"/>
          <w:b/>
          <w:sz w:val="24"/>
          <w:szCs w:val="24"/>
        </w:rPr>
        <w:t>észrevételek</w:t>
      </w:r>
    </w:p>
    <w:p w:rsidR="00DB1AD4" w:rsidRPr="008E2B54" w:rsidRDefault="001C43BC" w:rsidP="003B27CF">
      <w:pPr>
        <w:spacing w:before="240"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8E2B54">
        <w:rPr>
          <w:rFonts w:ascii="Garamond" w:hAnsi="Garamond"/>
          <w:b/>
          <w:sz w:val="24"/>
          <w:szCs w:val="24"/>
        </w:rPr>
        <w:t>A j</w:t>
      </w:r>
      <w:r w:rsidR="00DB1AD4" w:rsidRPr="008E2B54">
        <w:rPr>
          <w:rFonts w:ascii="Garamond" w:hAnsi="Garamond"/>
          <w:b/>
          <w:sz w:val="24"/>
          <w:szCs w:val="24"/>
        </w:rPr>
        <w:t>ogi</w:t>
      </w:r>
      <w:r w:rsidR="001B1CBF" w:rsidRPr="008E2B54">
        <w:rPr>
          <w:rFonts w:ascii="Garamond" w:hAnsi="Garamond"/>
          <w:b/>
          <w:sz w:val="24"/>
          <w:szCs w:val="24"/>
        </w:rPr>
        <w:t xml:space="preserve"> hiányosságok</w:t>
      </w:r>
      <w:r w:rsidR="0075050C" w:rsidRPr="008E2B54">
        <w:rPr>
          <w:rFonts w:ascii="Garamond" w:hAnsi="Garamond"/>
          <w:b/>
          <w:sz w:val="24"/>
          <w:szCs w:val="24"/>
        </w:rPr>
        <w:t>kal kapcsolatos észrevételek</w:t>
      </w:r>
    </w:p>
    <w:p w:rsidR="004B251E" w:rsidRPr="008E2B54" w:rsidRDefault="004B251E" w:rsidP="001C43BC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Cégjegyzés</w:t>
      </w:r>
      <w:r w:rsidR="00E82D4E" w:rsidRPr="008E2B54">
        <w:rPr>
          <w:rFonts w:ascii="Garamond" w:hAnsi="Garamond"/>
          <w:sz w:val="24"/>
          <w:szCs w:val="24"/>
        </w:rPr>
        <w:t>hez</w:t>
      </w:r>
      <w:r w:rsidRPr="008E2B54">
        <w:rPr>
          <w:rFonts w:ascii="Garamond" w:hAnsi="Garamond"/>
          <w:sz w:val="24"/>
          <w:szCs w:val="24"/>
        </w:rPr>
        <w:t>, aláírási címpéldány</w:t>
      </w:r>
      <w:r w:rsidR="00E82D4E" w:rsidRPr="008E2B54">
        <w:rPr>
          <w:rFonts w:ascii="Garamond" w:hAnsi="Garamond"/>
          <w:sz w:val="24"/>
          <w:szCs w:val="24"/>
        </w:rPr>
        <w:t>hoz kapcsolódóan</w:t>
      </w:r>
      <w:r w:rsidRPr="008E2B54">
        <w:rPr>
          <w:rFonts w:ascii="Garamond" w:hAnsi="Garamond"/>
          <w:sz w:val="24"/>
          <w:szCs w:val="24"/>
        </w:rPr>
        <w:t>:</w:t>
      </w:r>
    </w:p>
    <w:p w:rsidR="004455E7" w:rsidRPr="008E2B54" w:rsidRDefault="003B27CF" w:rsidP="009D3E78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 c</w:t>
      </w:r>
      <w:r w:rsidR="00AB606C" w:rsidRPr="008E2B54">
        <w:rPr>
          <w:rFonts w:ascii="Garamond" w:hAnsi="Garamond"/>
          <w:sz w:val="24"/>
          <w:szCs w:val="24"/>
        </w:rPr>
        <w:t>égjegyzés módja önálló vagy együttes - kettőnél több cégjegyzésre jogosult esetén: egyes jogosultak csak önállóan, csak együttesen, vagy együttes esetén az egyik aláíró mindig ugyanaz a személy</w:t>
      </w:r>
      <w:r w:rsidRPr="008E2B54">
        <w:rPr>
          <w:rFonts w:ascii="Garamond" w:hAnsi="Garamond"/>
          <w:sz w:val="24"/>
          <w:szCs w:val="24"/>
        </w:rPr>
        <w:t>,</w:t>
      </w:r>
    </w:p>
    <w:p w:rsidR="004455E7" w:rsidRPr="008E2B54" w:rsidRDefault="003B27CF" w:rsidP="003D474E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u</w:t>
      </w:r>
      <w:r w:rsidR="00AB606C" w:rsidRPr="008E2B54">
        <w:rPr>
          <w:rFonts w:ascii="Garamond" w:hAnsi="Garamond"/>
          <w:sz w:val="24"/>
          <w:szCs w:val="24"/>
        </w:rPr>
        <w:t>gyanaz a személy csak egyféle módon - vagy önállóan, vagy mással együttesen - jegyezheti a céget</w:t>
      </w:r>
      <w:r w:rsidRPr="008E2B54">
        <w:rPr>
          <w:rFonts w:ascii="Garamond" w:hAnsi="Garamond"/>
          <w:sz w:val="24"/>
          <w:szCs w:val="24"/>
        </w:rPr>
        <w:t>,</w:t>
      </w:r>
    </w:p>
    <w:p w:rsidR="004455E7" w:rsidRPr="008E2B54" w:rsidRDefault="003B27CF" w:rsidP="009D3E78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</w:t>
      </w:r>
      <w:r w:rsidR="00AB606C" w:rsidRPr="008E2B54">
        <w:rPr>
          <w:rFonts w:ascii="Garamond" w:hAnsi="Garamond"/>
          <w:sz w:val="24"/>
          <w:szCs w:val="24"/>
        </w:rPr>
        <w:t>z aláírási címpéldány, vagy aláírás-minta pontosan tartalmazza, hogy a cég aláírása milyen formában történhet</w:t>
      </w:r>
      <w:r w:rsidRPr="008E2B54">
        <w:rPr>
          <w:rFonts w:ascii="Garamond" w:hAnsi="Garamond"/>
          <w:sz w:val="24"/>
          <w:szCs w:val="24"/>
        </w:rPr>
        <w:t>,</w:t>
      </w:r>
    </w:p>
    <w:p w:rsidR="004455E7" w:rsidRPr="008A4A25" w:rsidRDefault="003B27CF" w:rsidP="009D3E78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</w:t>
      </w:r>
      <w:r w:rsidR="00AB606C" w:rsidRPr="008E2B54">
        <w:rPr>
          <w:rFonts w:ascii="Garamond" w:hAnsi="Garamond"/>
          <w:sz w:val="24"/>
          <w:szCs w:val="24"/>
        </w:rPr>
        <w:t xml:space="preserve"> cégjegyzésnek, vagyis a cég nevében történő aláírásnak olyan módon és formában kell megtörténnie, ahogyan az a hiteles aláírási címpéldányban, vagy </w:t>
      </w:r>
      <w:r w:rsidR="00AB606C" w:rsidRPr="008A4A25">
        <w:rPr>
          <w:rFonts w:ascii="Garamond" w:hAnsi="Garamond"/>
          <w:sz w:val="24"/>
          <w:szCs w:val="24"/>
        </w:rPr>
        <w:t>aláírás-mintában szerepel</w:t>
      </w:r>
      <w:r w:rsidRPr="008A4A25">
        <w:rPr>
          <w:rFonts w:ascii="Garamond" w:hAnsi="Garamond"/>
          <w:sz w:val="24"/>
          <w:szCs w:val="24"/>
        </w:rPr>
        <w:t>,</w:t>
      </w:r>
    </w:p>
    <w:p w:rsidR="004455E7" w:rsidRPr="008A4A25" w:rsidRDefault="003B27CF" w:rsidP="009D3E78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A4A25">
        <w:rPr>
          <w:rFonts w:ascii="Garamond" w:hAnsi="Garamond"/>
          <w:sz w:val="24"/>
          <w:szCs w:val="24"/>
        </w:rPr>
        <w:t>c</w:t>
      </w:r>
      <w:r w:rsidR="00AB606C" w:rsidRPr="008A4A25">
        <w:rPr>
          <w:rFonts w:ascii="Garamond" w:hAnsi="Garamond"/>
          <w:sz w:val="24"/>
          <w:szCs w:val="24"/>
        </w:rPr>
        <w:t xml:space="preserve">égjegyzés a közjegyzői aláírás-hitelesítéssel ellátott </w:t>
      </w:r>
      <w:r w:rsidRPr="008A4A25">
        <w:rPr>
          <w:rFonts w:ascii="Garamond" w:hAnsi="Garamond"/>
          <w:bCs/>
          <w:sz w:val="24"/>
          <w:szCs w:val="24"/>
        </w:rPr>
        <w:t xml:space="preserve">aláírási </w:t>
      </w:r>
      <w:r w:rsidR="00AB606C" w:rsidRPr="008A4A25">
        <w:rPr>
          <w:rFonts w:ascii="Garamond" w:hAnsi="Garamond"/>
          <w:bCs/>
          <w:sz w:val="24"/>
          <w:szCs w:val="24"/>
        </w:rPr>
        <w:t xml:space="preserve">címpéldány, </w:t>
      </w:r>
      <w:r w:rsidR="00AB606C" w:rsidRPr="008A4A25">
        <w:rPr>
          <w:rFonts w:ascii="Garamond" w:hAnsi="Garamond"/>
          <w:sz w:val="24"/>
          <w:szCs w:val="24"/>
        </w:rPr>
        <w:t xml:space="preserve">illetve az ügyvéd által ellenjegyzett </w:t>
      </w:r>
      <w:r w:rsidR="00AB606C" w:rsidRPr="008A4A25">
        <w:rPr>
          <w:rFonts w:ascii="Garamond" w:hAnsi="Garamond"/>
          <w:bCs/>
          <w:sz w:val="24"/>
          <w:szCs w:val="24"/>
        </w:rPr>
        <w:t xml:space="preserve">aláírás-minta </w:t>
      </w:r>
      <w:r w:rsidR="00AB606C" w:rsidRPr="008A4A25">
        <w:rPr>
          <w:rFonts w:ascii="Garamond" w:hAnsi="Garamond"/>
          <w:sz w:val="24"/>
          <w:szCs w:val="24"/>
        </w:rPr>
        <w:t>szerinti módon és formában</w:t>
      </w:r>
      <w:r w:rsidRPr="008A4A25">
        <w:rPr>
          <w:rFonts w:ascii="Garamond" w:hAnsi="Garamond"/>
          <w:sz w:val="24"/>
          <w:szCs w:val="24"/>
        </w:rPr>
        <w:t xml:space="preserve"> történhet,</w:t>
      </w:r>
    </w:p>
    <w:p w:rsidR="004455E7" w:rsidRPr="008E2B54" w:rsidRDefault="003B27CF" w:rsidP="009D3E78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A4A25">
        <w:rPr>
          <w:rFonts w:ascii="Garamond" w:hAnsi="Garamond"/>
          <w:sz w:val="24"/>
          <w:szCs w:val="24"/>
        </w:rPr>
        <w:t>a</w:t>
      </w:r>
      <w:r w:rsidR="00AB606C" w:rsidRPr="008A4A25">
        <w:rPr>
          <w:rFonts w:ascii="Garamond" w:hAnsi="Garamond"/>
          <w:sz w:val="24"/>
          <w:szCs w:val="24"/>
        </w:rPr>
        <w:t xml:space="preserve"> közjegyzői aláírás-hitelesítéssel ellátott címpéldány és az ügyvéd által ellenjegyzett</w:t>
      </w:r>
      <w:r w:rsidR="00AB606C" w:rsidRPr="008E2B54">
        <w:rPr>
          <w:rFonts w:ascii="Garamond" w:hAnsi="Garamond"/>
          <w:sz w:val="24"/>
          <w:szCs w:val="24"/>
        </w:rPr>
        <w:t xml:space="preserve"> aláírás-minta egyaránt bizonyítja, hogy a cégjegyzésre jogosult a céget miként és milyen formában jegyzi</w:t>
      </w:r>
      <w:r w:rsidRPr="008E2B54">
        <w:rPr>
          <w:rFonts w:ascii="Garamond" w:hAnsi="Garamond"/>
          <w:sz w:val="24"/>
          <w:szCs w:val="24"/>
        </w:rPr>
        <w:t>,</w:t>
      </w:r>
    </w:p>
    <w:p w:rsidR="004455E7" w:rsidRPr="008E2B54" w:rsidRDefault="003B27CF" w:rsidP="009D3E78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az a</w:t>
      </w:r>
      <w:r w:rsidR="00AB606C" w:rsidRPr="008E2B54">
        <w:rPr>
          <w:rFonts w:ascii="Garamond" w:hAnsi="Garamond"/>
          <w:sz w:val="24"/>
          <w:szCs w:val="24"/>
        </w:rPr>
        <w:t xml:space="preserve">láírási címpéldányon a </w:t>
      </w:r>
      <w:r w:rsidR="00AB606C" w:rsidRPr="008E2B54">
        <w:rPr>
          <w:rFonts w:ascii="Garamond" w:hAnsi="Garamond"/>
          <w:bCs/>
          <w:sz w:val="24"/>
          <w:szCs w:val="24"/>
        </w:rPr>
        <w:t>létesítő okiratban foglaltakkal egyezően</w:t>
      </w:r>
      <w:r w:rsidR="00AB606C" w:rsidRPr="008E2B54">
        <w:rPr>
          <w:rFonts w:ascii="Garamond" w:hAnsi="Garamond"/>
          <w:b/>
          <w:bCs/>
          <w:sz w:val="24"/>
          <w:szCs w:val="24"/>
        </w:rPr>
        <w:t xml:space="preserve"> </w:t>
      </w:r>
      <w:r w:rsidR="00AB606C" w:rsidRPr="008E2B54">
        <w:rPr>
          <w:rFonts w:ascii="Garamond" w:hAnsi="Garamond"/>
          <w:sz w:val="24"/>
          <w:szCs w:val="24"/>
        </w:rPr>
        <w:t>kell szerepeltetni: a cégjegyzésre jogosult nevét, lakóhelyét, a képviselet jogcímét (pl. vezető tisztségviselő, munkavállaló), a cégjegyzés módját, valamint a cégjegyzésre jogosult aláírási mintáját</w:t>
      </w:r>
      <w:r w:rsidRPr="008E2B54">
        <w:rPr>
          <w:rFonts w:ascii="Garamond" w:hAnsi="Garamond"/>
          <w:sz w:val="24"/>
          <w:szCs w:val="24"/>
        </w:rPr>
        <w:t>.</w:t>
      </w:r>
    </w:p>
    <w:p w:rsidR="004B251E" w:rsidRPr="008E2B54" w:rsidRDefault="003B27CF" w:rsidP="003D474E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Meghatalmazás</w:t>
      </w:r>
      <w:r w:rsidR="00E82D4E" w:rsidRPr="008E2B54">
        <w:rPr>
          <w:rFonts w:ascii="Garamond" w:hAnsi="Garamond"/>
          <w:sz w:val="24"/>
          <w:szCs w:val="24"/>
        </w:rPr>
        <w:t xml:space="preserve"> esetében</w:t>
      </w:r>
      <w:r w:rsidR="004B251E" w:rsidRPr="008E2B54">
        <w:rPr>
          <w:rFonts w:ascii="Garamond" w:hAnsi="Garamond"/>
          <w:sz w:val="24"/>
          <w:szCs w:val="24"/>
        </w:rPr>
        <w:t>:</w:t>
      </w:r>
    </w:p>
    <w:p w:rsidR="003B27CF" w:rsidRPr="008E2B54" w:rsidRDefault="003B27CF" w:rsidP="009D3E78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k</w:t>
      </w:r>
      <w:r w:rsidR="00AB606C" w:rsidRPr="008E2B54">
        <w:rPr>
          <w:rFonts w:ascii="Garamond" w:hAnsi="Garamond"/>
          <w:sz w:val="24"/>
          <w:szCs w:val="24"/>
        </w:rPr>
        <w:t>épviseleti jogot létesítő egyoldalú jognyilatkozat</w:t>
      </w:r>
      <w:r w:rsidRPr="008E2B54">
        <w:rPr>
          <w:rFonts w:ascii="Garamond" w:hAnsi="Garamond"/>
          <w:sz w:val="24"/>
          <w:szCs w:val="24"/>
        </w:rPr>
        <w:t>,</w:t>
      </w:r>
    </w:p>
    <w:p w:rsidR="004455E7" w:rsidRPr="008A4A25" w:rsidRDefault="003B27CF" w:rsidP="009D3E78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</w:t>
      </w:r>
      <w:r w:rsidR="00AB606C" w:rsidRPr="008E2B54">
        <w:rPr>
          <w:rFonts w:ascii="Garamond" w:hAnsi="Garamond"/>
          <w:sz w:val="24"/>
          <w:szCs w:val="24"/>
        </w:rPr>
        <w:t xml:space="preserve">z ügyek egyedileg meg nem határozott körére adott meghatalmazás (általános meghatalmazás) akkor érvényes, </w:t>
      </w:r>
      <w:r w:rsidR="00AB606C" w:rsidRPr="008A4A25">
        <w:rPr>
          <w:rFonts w:ascii="Garamond" w:hAnsi="Garamond"/>
          <w:sz w:val="24"/>
          <w:szCs w:val="24"/>
        </w:rPr>
        <w:t xml:space="preserve">ha </w:t>
      </w:r>
      <w:r w:rsidR="00AB606C" w:rsidRPr="008A4A25">
        <w:rPr>
          <w:rFonts w:ascii="Garamond" w:hAnsi="Garamond"/>
          <w:bCs/>
          <w:sz w:val="24"/>
          <w:szCs w:val="24"/>
        </w:rPr>
        <w:t xml:space="preserve">teljes bizonyító erejű magánokiratba vagy közokiratba </w:t>
      </w:r>
      <w:r w:rsidR="00AB606C" w:rsidRPr="008A4A25">
        <w:rPr>
          <w:rFonts w:ascii="Garamond" w:hAnsi="Garamond"/>
          <w:sz w:val="24"/>
          <w:szCs w:val="24"/>
        </w:rPr>
        <w:t>foglalták</w:t>
      </w:r>
      <w:r w:rsidRPr="008A4A25">
        <w:rPr>
          <w:rFonts w:ascii="Garamond" w:hAnsi="Garamond"/>
          <w:sz w:val="24"/>
          <w:szCs w:val="24"/>
        </w:rPr>
        <w:t>,</w:t>
      </w:r>
    </w:p>
    <w:p w:rsidR="004455E7" w:rsidRPr="008A4A25" w:rsidRDefault="003B27CF" w:rsidP="009D3E78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A4A25">
        <w:rPr>
          <w:rFonts w:ascii="Garamond" w:hAnsi="Garamond"/>
          <w:sz w:val="24"/>
          <w:szCs w:val="24"/>
        </w:rPr>
        <w:t>a</w:t>
      </w:r>
      <w:r w:rsidR="00AB606C" w:rsidRPr="008A4A25">
        <w:rPr>
          <w:rFonts w:ascii="Garamond" w:hAnsi="Garamond"/>
          <w:sz w:val="24"/>
          <w:szCs w:val="24"/>
        </w:rPr>
        <w:t xml:space="preserve"> határozatlan vagy 5 évnél hosszabb időre szóló általános meghatalmazás </w:t>
      </w:r>
      <w:r w:rsidR="00AB606C" w:rsidRPr="008A4A25">
        <w:rPr>
          <w:rFonts w:ascii="Garamond" w:hAnsi="Garamond"/>
          <w:bCs/>
          <w:sz w:val="24"/>
          <w:szCs w:val="24"/>
        </w:rPr>
        <w:t>5 év elteltével hatályát veszti</w:t>
      </w:r>
      <w:r w:rsidR="00C17E79" w:rsidRPr="008A4A25">
        <w:rPr>
          <w:rFonts w:ascii="Garamond" w:hAnsi="Garamond"/>
          <w:bCs/>
          <w:sz w:val="24"/>
          <w:szCs w:val="24"/>
        </w:rPr>
        <w:t>,</w:t>
      </w:r>
    </w:p>
    <w:p w:rsidR="004455E7" w:rsidRPr="008A4A25" w:rsidRDefault="00C17E79" w:rsidP="009D3E78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A4A25">
        <w:rPr>
          <w:rFonts w:ascii="Garamond" w:hAnsi="Garamond"/>
          <w:sz w:val="24"/>
          <w:szCs w:val="24"/>
        </w:rPr>
        <w:t>k</w:t>
      </w:r>
      <w:r w:rsidR="00AB606C" w:rsidRPr="008A4A25">
        <w:rPr>
          <w:rFonts w:ascii="Garamond" w:hAnsi="Garamond"/>
          <w:sz w:val="24"/>
          <w:szCs w:val="24"/>
        </w:rPr>
        <w:t>özokirat az, amit eljáró hatóság, bíróság, vagy közjegyző készít el</w:t>
      </w:r>
      <w:r w:rsidRPr="008A4A25">
        <w:rPr>
          <w:rFonts w:ascii="Garamond" w:hAnsi="Garamond"/>
          <w:sz w:val="24"/>
          <w:szCs w:val="24"/>
        </w:rPr>
        <w:t>,</w:t>
      </w:r>
    </w:p>
    <w:p w:rsidR="004455E7" w:rsidRPr="008A4A25" w:rsidRDefault="00C17E79" w:rsidP="009D3E78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A4A25">
        <w:rPr>
          <w:rFonts w:ascii="Garamond" w:hAnsi="Garamond"/>
          <w:sz w:val="24"/>
          <w:szCs w:val="24"/>
        </w:rPr>
        <w:t>a m</w:t>
      </w:r>
      <w:r w:rsidR="00AB606C" w:rsidRPr="008A4A25">
        <w:rPr>
          <w:rFonts w:ascii="Garamond" w:hAnsi="Garamond"/>
          <w:sz w:val="24"/>
          <w:szCs w:val="24"/>
        </w:rPr>
        <w:t>eghatalmazás visszavonásig érvényes</w:t>
      </w:r>
      <w:r w:rsidRPr="008A4A25">
        <w:rPr>
          <w:rFonts w:ascii="Garamond" w:hAnsi="Garamond"/>
          <w:sz w:val="24"/>
          <w:szCs w:val="24"/>
        </w:rPr>
        <w:t>,</w:t>
      </w:r>
    </w:p>
    <w:p w:rsidR="004455E7" w:rsidRPr="008E2B54" w:rsidRDefault="00C17E79" w:rsidP="009D3E78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A4A25">
        <w:rPr>
          <w:rFonts w:ascii="Garamond" w:hAnsi="Garamond"/>
          <w:sz w:val="24"/>
          <w:szCs w:val="24"/>
        </w:rPr>
        <w:t>a</w:t>
      </w:r>
      <w:r w:rsidR="00AB606C" w:rsidRPr="008A4A25">
        <w:rPr>
          <w:rFonts w:ascii="Garamond" w:hAnsi="Garamond"/>
          <w:sz w:val="24"/>
          <w:szCs w:val="24"/>
        </w:rPr>
        <w:t>z általános meghatalmazás esetében teljes bizonyító erejű magánokirat vagy közokirat a kötelező alaki forma</w:t>
      </w:r>
      <w:r w:rsidR="00C66B38" w:rsidRPr="008A4A25">
        <w:rPr>
          <w:rFonts w:ascii="Garamond" w:hAnsi="Garamond"/>
          <w:bCs/>
          <w:sz w:val="24"/>
          <w:szCs w:val="24"/>
        </w:rPr>
        <w:t xml:space="preserve">. </w:t>
      </w:r>
      <w:r w:rsidR="00C66B38" w:rsidRPr="008A4A25">
        <w:rPr>
          <w:rFonts w:ascii="Garamond" w:hAnsi="Garamond"/>
          <w:sz w:val="24"/>
          <w:szCs w:val="24"/>
        </w:rPr>
        <w:t>A teljes bizonyító erejű magánokirat az ellenkező bebizonyításáig teljes bizonyítékul szolgál arra, hogy kiállítója az abban foglalt nyilatkozatot megtette, elfogadta vagy magára nézve kötelezőnek ismerte el, feltéve, ha</w:t>
      </w:r>
      <w:r w:rsidR="00AB606C" w:rsidRPr="008A4A25">
        <w:rPr>
          <w:rFonts w:ascii="Garamond" w:hAnsi="Garamond"/>
          <w:bCs/>
          <w:sz w:val="24"/>
          <w:szCs w:val="24"/>
        </w:rPr>
        <w:t xml:space="preserve"> két tanú az okiraton aláírásával igazolja, </w:t>
      </w:r>
      <w:r w:rsidR="00AB606C" w:rsidRPr="008A4A25">
        <w:rPr>
          <w:rFonts w:ascii="Garamond" w:hAnsi="Garamond"/>
          <w:sz w:val="24"/>
          <w:szCs w:val="24"/>
        </w:rPr>
        <w:t>hogy a kiállító a nem általa írt okiratot előttük írta alá, vagy aláírását előttük sajátkezű aláírásának ismerte el,</w:t>
      </w:r>
      <w:r w:rsidR="00AB606C" w:rsidRPr="008E2B54">
        <w:rPr>
          <w:rFonts w:ascii="Garamond" w:hAnsi="Garamond"/>
          <w:sz w:val="24"/>
          <w:szCs w:val="24"/>
        </w:rPr>
        <w:t xml:space="preserve"> az okiraton a tanúk lakóhelyét (címét) is fel kell tüntetni</w:t>
      </w:r>
      <w:r w:rsidRPr="008E2B54">
        <w:rPr>
          <w:rFonts w:ascii="Garamond" w:hAnsi="Garamond"/>
          <w:sz w:val="24"/>
          <w:szCs w:val="24"/>
        </w:rPr>
        <w:t>.</w:t>
      </w:r>
    </w:p>
    <w:p w:rsidR="004B251E" w:rsidRPr="008E2B54" w:rsidRDefault="004B251E" w:rsidP="001C43BC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További jogi észrevételek:</w:t>
      </w:r>
    </w:p>
    <w:p w:rsidR="004455E7" w:rsidRPr="008E2B54" w:rsidRDefault="004B251E" w:rsidP="009D3E78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az e</w:t>
      </w:r>
      <w:r w:rsidR="00AB606C" w:rsidRPr="008E2B54">
        <w:rPr>
          <w:rFonts w:ascii="Garamond" w:hAnsi="Garamond"/>
          <w:sz w:val="24"/>
          <w:szCs w:val="24"/>
        </w:rPr>
        <w:t>ljárásért fizetendő illetéket létesítményenként kell megfizetni</w:t>
      </w:r>
      <w:r w:rsidRPr="008E2B54">
        <w:rPr>
          <w:rFonts w:ascii="Garamond" w:hAnsi="Garamond"/>
          <w:sz w:val="24"/>
          <w:szCs w:val="24"/>
        </w:rPr>
        <w:t>,</w:t>
      </w:r>
    </w:p>
    <w:p w:rsidR="004455E7" w:rsidRPr="008E2B54" w:rsidRDefault="004B251E" w:rsidP="009D3E78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</w:t>
      </w:r>
      <w:r w:rsidR="00AB606C" w:rsidRPr="008E2B54">
        <w:rPr>
          <w:rFonts w:ascii="Garamond" w:hAnsi="Garamond"/>
          <w:sz w:val="24"/>
          <w:szCs w:val="24"/>
        </w:rPr>
        <w:t>z aláírások beazonosíthatósága érdekében az aláírók nevét nyomtatott betűvel is fel</w:t>
      </w:r>
      <w:r w:rsidRPr="008E2B54">
        <w:rPr>
          <w:rFonts w:ascii="Garamond" w:hAnsi="Garamond"/>
          <w:sz w:val="24"/>
          <w:szCs w:val="24"/>
        </w:rPr>
        <w:t xml:space="preserve"> kell </w:t>
      </w:r>
      <w:r w:rsidR="00AB606C" w:rsidRPr="008E2B54">
        <w:rPr>
          <w:rFonts w:ascii="Garamond" w:hAnsi="Garamond"/>
          <w:sz w:val="24"/>
          <w:szCs w:val="24"/>
        </w:rPr>
        <w:t>tüntetni</w:t>
      </w:r>
      <w:r w:rsidRPr="008E2B54">
        <w:rPr>
          <w:rFonts w:ascii="Garamond" w:hAnsi="Garamond"/>
          <w:sz w:val="24"/>
          <w:szCs w:val="24"/>
        </w:rPr>
        <w:t>,</w:t>
      </w:r>
    </w:p>
    <w:p w:rsidR="004455E7" w:rsidRPr="008E2B54" w:rsidRDefault="004B251E" w:rsidP="009D3E78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</w:t>
      </w:r>
      <w:r w:rsidR="00AB606C" w:rsidRPr="008E2B54">
        <w:rPr>
          <w:rFonts w:ascii="Garamond" w:hAnsi="Garamond"/>
          <w:sz w:val="24"/>
          <w:szCs w:val="24"/>
        </w:rPr>
        <w:t xml:space="preserve"> NER formanyomtatványt kitöltve és akkreditált hitelesítő szervezet által hitelesítve </w:t>
      </w:r>
      <w:r w:rsidRPr="008E2B54">
        <w:rPr>
          <w:rFonts w:ascii="Garamond" w:hAnsi="Garamond"/>
          <w:sz w:val="24"/>
          <w:szCs w:val="24"/>
        </w:rPr>
        <w:t xml:space="preserve">szükséges </w:t>
      </w:r>
      <w:r w:rsidR="00AB606C" w:rsidRPr="008E2B54">
        <w:rPr>
          <w:rFonts w:ascii="Garamond" w:hAnsi="Garamond"/>
          <w:sz w:val="24"/>
          <w:szCs w:val="24"/>
        </w:rPr>
        <w:t xml:space="preserve">megküldeni, </w:t>
      </w:r>
      <w:r w:rsidRPr="008E2B54">
        <w:rPr>
          <w:rFonts w:ascii="Garamond" w:hAnsi="Garamond"/>
          <w:sz w:val="24"/>
          <w:szCs w:val="24"/>
        </w:rPr>
        <w:t xml:space="preserve">az </w:t>
      </w:r>
      <w:r w:rsidR="00AB606C" w:rsidRPr="008E2B54">
        <w:rPr>
          <w:rFonts w:ascii="Garamond" w:hAnsi="Garamond"/>
          <w:sz w:val="24"/>
          <w:szCs w:val="24"/>
        </w:rPr>
        <w:t>első olda</w:t>
      </w:r>
      <w:r w:rsidR="0075050C" w:rsidRPr="008E2B54">
        <w:rPr>
          <w:rFonts w:ascii="Garamond" w:hAnsi="Garamond"/>
          <w:sz w:val="24"/>
          <w:szCs w:val="24"/>
        </w:rPr>
        <w:t>lát cégszerű aláírással ellátva és</w:t>
      </w:r>
      <w:r w:rsidR="00AB606C" w:rsidRPr="008E2B54">
        <w:rPr>
          <w:rFonts w:ascii="Garamond" w:hAnsi="Garamond"/>
          <w:sz w:val="24"/>
          <w:szCs w:val="24"/>
        </w:rPr>
        <w:t xml:space="preserve"> lepecsételve, </w:t>
      </w:r>
      <w:r w:rsidRPr="008E2B54">
        <w:rPr>
          <w:rFonts w:ascii="Garamond" w:hAnsi="Garamond"/>
          <w:sz w:val="24"/>
          <w:szCs w:val="24"/>
        </w:rPr>
        <w:t xml:space="preserve">a </w:t>
      </w:r>
      <w:r w:rsidR="00AB606C" w:rsidRPr="008E2B54">
        <w:rPr>
          <w:rFonts w:ascii="Garamond" w:hAnsi="Garamond"/>
          <w:sz w:val="24"/>
          <w:szCs w:val="24"/>
        </w:rPr>
        <w:t>többi oldal</w:t>
      </w:r>
      <w:r w:rsidRPr="008E2B54">
        <w:rPr>
          <w:rFonts w:ascii="Garamond" w:hAnsi="Garamond"/>
          <w:sz w:val="24"/>
          <w:szCs w:val="24"/>
        </w:rPr>
        <w:t>t</w:t>
      </w:r>
      <w:r w:rsidR="00AB606C" w:rsidRPr="008E2B54">
        <w:rPr>
          <w:rFonts w:ascii="Garamond" w:hAnsi="Garamond"/>
          <w:sz w:val="24"/>
          <w:szCs w:val="24"/>
        </w:rPr>
        <w:t xml:space="preserve"> szignózva</w:t>
      </w:r>
      <w:r w:rsidRPr="008E2B54">
        <w:rPr>
          <w:rFonts w:ascii="Garamond" w:hAnsi="Garamond"/>
          <w:sz w:val="24"/>
          <w:szCs w:val="24"/>
        </w:rPr>
        <w:t>,</w:t>
      </w:r>
    </w:p>
    <w:p w:rsidR="004455E7" w:rsidRDefault="004B251E" w:rsidP="009D3E78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az ú</w:t>
      </w:r>
      <w:r w:rsidR="00AB606C" w:rsidRPr="008E2B54">
        <w:rPr>
          <w:rFonts w:ascii="Garamond" w:hAnsi="Garamond"/>
          <w:sz w:val="24"/>
          <w:szCs w:val="24"/>
        </w:rPr>
        <w:t xml:space="preserve">j belépő kérelem benyújtására </w:t>
      </w:r>
      <w:r w:rsidRPr="008E2B54">
        <w:rPr>
          <w:rFonts w:ascii="Garamond" w:hAnsi="Garamond"/>
          <w:sz w:val="24"/>
          <w:szCs w:val="24"/>
        </w:rPr>
        <w:t xml:space="preserve">vonatkozó </w:t>
      </w:r>
      <w:r w:rsidR="00C66B38" w:rsidRPr="008E2B54">
        <w:rPr>
          <w:rFonts w:ascii="Garamond" w:hAnsi="Garamond"/>
          <w:sz w:val="24"/>
          <w:szCs w:val="24"/>
        </w:rPr>
        <w:t xml:space="preserve">egy </w:t>
      </w:r>
      <w:r w:rsidRPr="008E2B54">
        <w:rPr>
          <w:rFonts w:ascii="Garamond" w:hAnsi="Garamond"/>
          <w:sz w:val="24"/>
          <w:szCs w:val="24"/>
        </w:rPr>
        <w:t xml:space="preserve">éves határidő </w:t>
      </w:r>
      <w:r w:rsidR="00AB606C" w:rsidRPr="008E2B54">
        <w:rPr>
          <w:rFonts w:ascii="Garamond" w:hAnsi="Garamond"/>
          <w:sz w:val="24"/>
          <w:szCs w:val="24"/>
        </w:rPr>
        <w:t>jogvesztő: érdemi vizsgálat nélkül</w:t>
      </w:r>
      <w:r w:rsidR="0075050C" w:rsidRPr="008E2B54">
        <w:rPr>
          <w:rFonts w:ascii="Garamond" w:hAnsi="Garamond"/>
          <w:sz w:val="24"/>
          <w:szCs w:val="24"/>
        </w:rPr>
        <w:t>,</w:t>
      </w:r>
      <w:r w:rsidR="00AB606C" w:rsidRPr="008E2B54">
        <w:rPr>
          <w:rFonts w:ascii="Garamond" w:hAnsi="Garamond"/>
          <w:sz w:val="24"/>
          <w:szCs w:val="24"/>
        </w:rPr>
        <w:t xml:space="preserve"> 8 napon belül elutasításra kerül</w:t>
      </w:r>
      <w:r w:rsidRPr="008E2B54">
        <w:rPr>
          <w:rFonts w:ascii="Garamond" w:hAnsi="Garamond"/>
          <w:sz w:val="24"/>
          <w:szCs w:val="24"/>
        </w:rPr>
        <w:t xml:space="preserve"> a kérelem</w:t>
      </w:r>
      <w:r w:rsidR="0075050C" w:rsidRPr="008E2B54">
        <w:rPr>
          <w:rFonts w:ascii="Garamond" w:hAnsi="Garamond"/>
          <w:sz w:val="24"/>
          <w:szCs w:val="24"/>
        </w:rPr>
        <w:t>, ha</w:t>
      </w:r>
      <w:r w:rsidR="00AB606C" w:rsidRPr="008E2B54">
        <w:rPr>
          <w:rFonts w:ascii="Garamond" w:hAnsi="Garamond"/>
          <w:sz w:val="24"/>
          <w:szCs w:val="24"/>
        </w:rPr>
        <w:t xml:space="preserve"> határidőn túl kerül benyújtásra</w:t>
      </w:r>
      <w:r w:rsidRPr="008E2B54">
        <w:rPr>
          <w:rFonts w:ascii="Garamond" w:hAnsi="Garamond"/>
          <w:sz w:val="24"/>
          <w:szCs w:val="24"/>
        </w:rPr>
        <w:t>.</w:t>
      </w:r>
    </w:p>
    <w:p w:rsidR="00000B4E" w:rsidRPr="008E2B54" w:rsidRDefault="00000B4E" w:rsidP="00000B4E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:rsidR="004B251E" w:rsidRPr="008E2B54" w:rsidRDefault="001C43BC" w:rsidP="009D027A">
      <w:pPr>
        <w:spacing w:before="240"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8E2B54">
        <w:rPr>
          <w:rFonts w:ascii="Garamond" w:hAnsi="Garamond"/>
          <w:b/>
          <w:sz w:val="24"/>
          <w:szCs w:val="24"/>
        </w:rPr>
        <w:lastRenderedPageBreak/>
        <w:t>A f</w:t>
      </w:r>
      <w:r w:rsidR="004B251E" w:rsidRPr="008E2B54">
        <w:rPr>
          <w:rFonts w:ascii="Garamond" w:hAnsi="Garamond"/>
          <w:b/>
          <w:sz w:val="24"/>
          <w:szCs w:val="24"/>
        </w:rPr>
        <w:t>ormai és szakmai</w:t>
      </w:r>
      <w:r w:rsidR="001B1CBF" w:rsidRPr="008E2B54">
        <w:rPr>
          <w:rFonts w:ascii="Garamond" w:hAnsi="Garamond"/>
          <w:b/>
          <w:sz w:val="24"/>
          <w:szCs w:val="24"/>
        </w:rPr>
        <w:t xml:space="preserve"> hiányosságok</w:t>
      </w:r>
      <w:r w:rsidR="0075050C" w:rsidRPr="008E2B54">
        <w:rPr>
          <w:rFonts w:ascii="Garamond" w:hAnsi="Garamond"/>
          <w:b/>
          <w:sz w:val="24"/>
          <w:szCs w:val="24"/>
        </w:rPr>
        <w:t>kal kapcsolatos megjegyzések</w:t>
      </w:r>
    </w:p>
    <w:p w:rsidR="0041354D" w:rsidRPr="008E2B54" w:rsidRDefault="00E8775D" w:rsidP="001C43BC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Változatlansági nyilatkozat</w:t>
      </w:r>
      <w:r w:rsidR="001B1CBF" w:rsidRPr="008E2B54">
        <w:rPr>
          <w:rFonts w:ascii="Garamond" w:hAnsi="Garamond"/>
          <w:sz w:val="24"/>
          <w:szCs w:val="24"/>
        </w:rPr>
        <w:t xml:space="preserve"> esetében:</w:t>
      </w:r>
    </w:p>
    <w:p w:rsidR="004455E7" w:rsidRPr="008E2B54" w:rsidRDefault="001B1CBF" w:rsidP="009D3E78">
      <w:pPr>
        <w:numPr>
          <w:ilvl w:val="0"/>
          <w:numId w:val="1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</w:t>
      </w:r>
      <w:r w:rsidR="00AB606C" w:rsidRPr="008E2B54">
        <w:rPr>
          <w:rFonts w:ascii="Garamond" w:hAnsi="Garamond"/>
          <w:sz w:val="24"/>
          <w:szCs w:val="24"/>
        </w:rPr>
        <w:t xml:space="preserve">z </w:t>
      </w:r>
      <w:r w:rsidR="008E2B54" w:rsidRPr="008E2B54">
        <w:rPr>
          <w:rFonts w:ascii="Garamond" w:hAnsi="Garamond"/>
          <w:sz w:val="24"/>
          <w:szCs w:val="24"/>
        </w:rPr>
        <w:t xml:space="preserve">üvegházhatású gáz-kibocsátási </w:t>
      </w:r>
      <w:r w:rsidR="00AB606C" w:rsidRPr="008E2B54">
        <w:rPr>
          <w:rFonts w:ascii="Garamond" w:hAnsi="Garamond"/>
          <w:sz w:val="24"/>
          <w:szCs w:val="24"/>
        </w:rPr>
        <w:t>enge</w:t>
      </w:r>
      <w:r w:rsidR="004B251E" w:rsidRPr="008E2B54">
        <w:rPr>
          <w:rFonts w:ascii="Garamond" w:hAnsi="Garamond"/>
          <w:sz w:val="24"/>
          <w:szCs w:val="24"/>
        </w:rPr>
        <w:t>délyben szereplő létesítmény nevet</w:t>
      </w:r>
      <w:r w:rsidR="00AB606C" w:rsidRPr="008E2B54">
        <w:rPr>
          <w:rFonts w:ascii="Garamond" w:hAnsi="Garamond"/>
          <w:sz w:val="24"/>
          <w:szCs w:val="24"/>
        </w:rPr>
        <w:t xml:space="preserve"> szükséges</w:t>
      </w:r>
      <w:r w:rsidR="004B251E" w:rsidRPr="008E2B54">
        <w:rPr>
          <w:rFonts w:ascii="Garamond" w:hAnsi="Garamond"/>
          <w:sz w:val="24"/>
          <w:szCs w:val="24"/>
        </w:rPr>
        <w:t xml:space="preserve"> feltüntetni a dokumentumon,</w:t>
      </w:r>
    </w:p>
    <w:p w:rsidR="004455E7" w:rsidRPr="008E2B54" w:rsidRDefault="004B251E" w:rsidP="009D3E78">
      <w:pPr>
        <w:numPr>
          <w:ilvl w:val="0"/>
          <w:numId w:val="1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 l</w:t>
      </w:r>
      <w:r w:rsidR="00B958D9" w:rsidRPr="008E2B54">
        <w:rPr>
          <w:rFonts w:ascii="Garamond" w:hAnsi="Garamond"/>
          <w:sz w:val="24"/>
          <w:szCs w:val="24"/>
        </w:rPr>
        <w:t>étesítményrész megnevezése</w:t>
      </w:r>
      <w:r w:rsidR="00AB606C" w:rsidRPr="008E2B54">
        <w:rPr>
          <w:rFonts w:ascii="Garamond" w:hAnsi="Garamond"/>
          <w:sz w:val="24"/>
          <w:szCs w:val="24"/>
        </w:rPr>
        <w:t xml:space="preserve"> termék-</w:t>
      </w:r>
      <w:r w:rsidR="001B1CBF" w:rsidRPr="008E2B54">
        <w:rPr>
          <w:rStyle w:val="Lbjegyzet-hivatkozs"/>
          <w:rFonts w:ascii="Garamond" w:hAnsi="Garamond"/>
          <w:sz w:val="24"/>
          <w:szCs w:val="24"/>
        </w:rPr>
        <w:footnoteReference w:id="1"/>
      </w:r>
      <w:r w:rsidR="00AB606C" w:rsidRPr="008E2B54">
        <w:rPr>
          <w:rFonts w:ascii="Garamond" w:hAnsi="Garamond"/>
          <w:sz w:val="24"/>
          <w:szCs w:val="24"/>
        </w:rPr>
        <w:t>, hő-, tüzelőanyag-referenciaérték, technológiai kibocsátások szerinti létesítményrész</w:t>
      </w:r>
      <w:r w:rsidR="00B958D9" w:rsidRPr="008E2B54">
        <w:rPr>
          <w:rFonts w:ascii="Garamond" w:hAnsi="Garamond"/>
          <w:sz w:val="24"/>
          <w:szCs w:val="24"/>
        </w:rPr>
        <w:t xml:space="preserve"> legyen</w:t>
      </w:r>
      <w:r w:rsidR="00AB606C" w:rsidRPr="008E2B54">
        <w:rPr>
          <w:rFonts w:ascii="Garamond" w:hAnsi="Garamond"/>
          <w:sz w:val="24"/>
          <w:szCs w:val="24"/>
        </w:rPr>
        <w:t>, feltüntetve a létesítményrész CO</w:t>
      </w:r>
      <w:r w:rsidR="00AB606C" w:rsidRPr="008E2B54">
        <w:rPr>
          <w:rFonts w:ascii="Garamond" w:hAnsi="Garamond"/>
          <w:sz w:val="24"/>
          <w:szCs w:val="24"/>
          <w:vertAlign w:val="subscript"/>
        </w:rPr>
        <w:t>2</w:t>
      </w:r>
      <w:r w:rsidR="00AB606C" w:rsidRPr="008E2B54">
        <w:rPr>
          <w:rFonts w:ascii="Garamond" w:hAnsi="Garamond"/>
          <w:sz w:val="24"/>
          <w:szCs w:val="24"/>
        </w:rPr>
        <w:t>-kibocsátásáthelyezési státuszát (CL; nem CL)</w:t>
      </w:r>
      <w:r w:rsidR="001B1CBF" w:rsidRPr="008E2B54">
        <w:rPr>
          <w:rFonts w:ascii="Garamond" w:hAnsi="Garamond"/>
          <w:sz w:val="24"/>
          <w:szCs w:val="24"/>
        </w:rPr>
        <w:t>,</w:t>
      </w:r>
    </w:p>
    <w:p w:rsidR="004455E7" w:rsidRPr="008E2B54" w:rsidRDefault="001B1CBF" w:rsidP="009D3E78">
      <w:pPr>
        <w:numPr>
          <w:ilvl w:val="0"/>
          <w:numId w:val="1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n</w:t>
      </w:r>
      <w:r w:rsidR="00AB606C" w:rsidRPr="008E2B54">
        <w:rPr>
          <w:rFonts w:ascii="Garamond" w:hAnsi="Garamond"/>
          <w:sz w:val="24"/>
          <w:szCs w:val="24"/>
        </w:rPr>
        <w:t>em mérvadó létesítményrészeket</w:t>
      </w:r>
      <w:r w:rsidR="005C0BA0" w:rsidRPr="008E2B54">
        <w:rPr>
          <w:rStyle w:val="Lbjegyzet-hivatkozs"/>
          <w:rFonts w:ascii="Garamond" w:hAnsi="Garamond"/>
          <w:sz w:val="24"/>
          <w:szCs w:val="24"/>
        </w:rPr>
        <w:footnoteReference w:id="2"/>
      </w:r>
      <w:r w:rsidR="00D1435E" w:rsidRPr="008E2B54">
        <w:rPr>
          <w:rFonts w:ascii="Garamond" w:hAnsi="Garamond"/>
          <w:sz w:val="24"/>
          <w:szCs w:val="24"/>
        </w:rPr>
        <w:t xml:space="preserve"> is </w:t>
      </w:r>
      <w:r w:rsidR="00B13E0E">
        <w:rPr>
          <w:rFonts w:ascii="Garamond" w:hAnsi="Garamond"/>
          <w:sz w:val="24"/>
          <w:szCs w:val="24"/>
        </w:rPr>
        <w:t>kérjük</w:t>
      </w:r>
      <w:r w:rsidR="00D1435E" w:rsidRPr="008E2B54">
        <w:rPr>
          <w:rFonts w:ascii="Garamond" w:hAnsi="Garamond"/>
          <w:sz w:val="24"/>
          <w:szCs w:val="24"/>
        </w:rPr>
        <w:t xml:space="preserve"> </w:t>
      </w:r>
      <w:r w:rsidR="00B13E0E">
        <w:rPr>
          <w:rFonts w:ascii="Garamond" w:hAnsi="Garamond"/>
          <w:sz w:val="24"/>
          <w:szCs w:val="24"/>
        </w:rPr>
        <w:t>fel</w:t>
      </w:r>
      <w:r w:rsidR="00D1435E" w:rsidRPr="008E2B54">
        <w:rPr>
          <w:rFonts w:ascii="Garamond" w:hAnsi="Garamond"/>
          <w:sz w:val="24"/>
          <w:szCs w:val="24"/>
        </w:rPr>
        <w:t>tüntetni,</w:t>
      </w:r>
    </w:p>
    <w:p w:rsidR="004455E7" w:rsidRPr="008E2B54" w:rsidRDefault="00D1435E" w:rsidP="009D3E78">
      <w:pPr>
        <w:numPr>
          <w:ilvl w:val="0"/>
          <w:numId w:val="1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 m</w:t>
      </w:r>
      <w:r w:rsidR="00AB606C" w:rsidRPr="008E2B54">
        <w:rPr>
          <w:rFonts w:ascii="Garamond" w:hAnsi="Garamond"/>
          <w:sz w:val="24"/>
          <w:szCs w:val="24"/>
        </w:rPr>
        <w:t>értékegység</w:t>
      </w:r>
      <w:r w:rsidRPr="008E2B54">
        <w:rPr>
          <w:rFonts w:ascii="Garamond" w:hAnsi="Garamond"/>
          <w:sz w:val="24"/>
          <w:szCs w:val="24"/>
        </w:rPr>
        <w:t>et is</w:t>
      </w:r>
      <w:r w:rsidR="00AB606C" w:rsidRPr="008E2B54">
        <w:rPr>
          <w:rFonts w:ascii="Garamond" w:hAnsi="Garamond"/>
          <w:sz w:val="24"/>
          <w:szCs w:val="24"/>
        </w:rPr>
        <w:t xml:space="preserve"> fel</w:t>
      </w:r>
      <w:r w:rsidRPr="008E2B54">
        <w:rPr>
          <w:rFonts w:ascii="Garamond" w:hAnsi="Garamond"/>
          <w:sz w:val="24"/>
          <w:szCs w:val="24"/>
        </w:rPr>
        <w:t xml:space="preserve"> </w:t>
      </w:r>
      <w:r w:rsidR="00EE3159">
        <w:rPr>
          <w:rFonts w:ascii="Garamond" w:hAnsi="Garamond"/>
          <w:sz w:val="24"/>
          <w:szCs w:val="24"/>
        </w:rPr>
        <w:t>szükséges</w:t>
      </w:r>
      <w:r w:rsidRPr="008E2B54">
        <w:rPr>
          <w:rFonts w:ascii="Garamond" w:hAnsi="Garamond"/>
          <w:sz w:val="24"/>
          <w:szCs w:val="24"/>
        </w:rPr>
        <w:t xml:space="preserve"> tüntetni,</w:t>
      </w:r>
    </w:p>
    <w:p w:rsidR="004455E7" w:rsidRPr="008E2B54" w:rsidRDefault="00D1435E" w:rsidP="009D3E78">
      <w:pPr>
        <w:numPr>
          <w:ilvl w:val="0"/>
          <w:numId w:val="1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 hő-referencia érték szerinti létesítményrész esetében azt a hőmennyiséget kell feltüntetni, amely vonatkozásában térítésmentes kvótára jogosult a létesítmény</w:t>
      </w:r>
      <w:r w:rsidR="00375B40" w:rsidRPr="008E2B54">
        <w:rPr>
          <w:rFonts w:ascii="Garamond" w:hAnsi="Garamond"/>
          <w:sz w:val="24"/>
          <w:szCs w:val="24"/>
        </w:rPr>
        <w:t>.</w:t>
      </w:r>
      <w:r w:rsidRPr="008E2B54">
        <w:rPr>
          <w:rFonts w:ascii="Garamond" w:hAnsi="Garamond"/>
          <w:sz w:val="24"/>
          <w:szCs w:val="24"/>
        </w:rPr>
        <w:t xml:space="preserve"> </w:t>
      </w:r>
      <w:r w:rsidR="00375B40" w:rsidRPr="008E2B54">
        <w:rPr>
          <w:rFonts w:ascii="Garamond" w:hAnsi="Garamond"/>
          <w:sz w:val="24"/>
          <w:szCs w:val="24"/>
        </w:rPr>
        <w:t>A</w:t>
      </w:r>
      <w:r w:rsidRPr="008E2B54">
        <w:rPr>
          <w:rFonts w:ascii="Garamond" w:hAnsi="Garamond"/>
          <w:sz w:val="24"/>
          <w:szCs w:val="24"/>
        </w:rPr>
        <w:t xml:space="preserve">z üvegházhatást okozó gázok kibocsátási egységei Közösségen belüli kereskedelmi rendszerének létrehozásáról és a 96/61/EK tanácsi irányelv módosításáról szóló 2003/87/EK irányelv (21) preambulum bekezdése és a </w:t>
      </w:r>
      <w:hyperlink r:id="rId9" w:history="1">
        <w:r w:rsidRPr="008E2B54">
          <w:rPr>
            <w:rStyle w:val="Hiperhivatkozs"/>
            <w:rFonts w:ascii="Garamond" w:hAnsi="Garamond"/>
            <w:sz w:val="24"/>
            <w:szCs w:val="24"/>
          </w:rPr>
          <w:t>GD6 kiosztási útmutató dokumentum</w:t>
        </w:r>
      </w:hyperlink>
      <w:r w:rsidRPr="008E2B54">
        <w:rPr>
          <w:rFonts w:ascii="Garamond" w:hAnsi="Garamond"/>
          <w:sz w:val="24"/>
          <w:szCs w:val="24"/>
        </w:rPr>
        <w:t xml:space="preserve"> értelmében</w:t>
      </w:r>
      <w:r w:rsidR="00375B40" w:rsidRPr="008E2B54">
        <w:rPr>
          <w:rFonts w:ascii="Garamond" w:hAnsi="Garamond"/>
          <w:sz w:val="24"/>
          <w:szCs w:val="24"/>
        </w:rPr>
        <w:t>,</w:t>
      </w:r>
      <w:r w:rsidRPr="008E2B54">
        <w:rPr>
          <w:rFonts w:ascii="Garamond" w:hAnsi="Garamond"/>
          <w:sz w:val="24"/>
          <w:szCs w:val="24"/>
        </w:rPr>
        <w:t xml:space="preserve"> amennyiben két vagy több létesítmény között mérhető hő van kereskedelmi forgalomban, - a kibocsátási egységek ingyenes kiosztásának az egyik létesítmény hőfogyasztásán kell alapulnia - a hőfogyasztó részére kell kiosztani a térítésmentes kibocsátási egységeket.</w:t>
      </w:r>
    </w:p>
    <w:p w:rsidR="0041354D" w:rsidRPr="008E2B54" w:rsidRDefault="001E5B15" w:rsidP="003D474E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NER a</w:t>
      </w:r>
      <w:r w:rsidR="00E8775D" w:rsidRPr="008E2B54">
        <w:rPr>
          <w:rFonts w:ascii="Garamond" w:hAnsi="Garamond"/>
          <w:sz w:val="24"/>
          <w:szCs w:val="24"/>
        </w:rPr>
        <w:t>datlap</w:t>
      </w:r>
      <w:r w:rsidRPr="008E2B54">
        <w:rPr>
          <w:rFonts w:ascii="Garamond" w:hAnsi="Garamond"/>
          <w:sz w:val="24"/>
          <w:szCs w:val="24"/>
        </w:rPr>
        <w:t xml:space="preserve"> kitöltéséhez kapcsolódóan:</w:t>
      </w:r>
    </w:p>
    <w:p w:rsidR="00E8775D" w:rsidRPr="009D3E78" w:rsidRDefault="00E8775D" w:rsidP="009D3E78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D3E78">
        <w:rPr>
          <w:rFonts w:ascii="Garamond" w:hAnsi="Garamond"/>
          <w:sz w:val="24"/>
          <w:szCs w:val="24"/>
        </w:rPr>
        <w:t>A munkalap</w:t>
      </w:r>
    </w:p>
    <w:p w:rsidR="004455E7" w:rsidRPr="008E2B54" w:rsidRDefault="00AB606C" w:rsidP="009D3E78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 xml:space="preserve">I. </w:t>
      </w:r>
      <w:r w:rsidR="00544E08" w:rsidRPr="008E2B54">
        <w:rPr>
          <w:rFonts w:ascii="Garamond" w:hAnsi="Garamond"/>
          <w:sz w:val="24"/>
          <w:szCs w:val="24"/>
        </w:rPr>
        <w:t>„</w:t>
      </w:r>
      <w:r w:rsidRPr="008E2B54">
        <w:rPr>
          <w:rFonts w:ascii="Garamond" w:hAnsi="Garamond"/>
          <w:i/>
          <w:sz w:val="24"/>
          <w:szCs w:val="24"/>
        </w:rPr>
        <w:t>A léte</w:t>
      </w:r>
      <w:r w:rsidR="00544E08" w:rsidRPr="008E2B54">
        <w:rPr>
          <w:rFonts w:ascii="Garamond" w:hAnsi="Garamond"/>
          <w:i/>
          <w:sz w:val="24"/>
          <w:szCs w:val="24"/>
        </w:rPr>
        <w:t>sítmény meghatározása</w:t>
      </w:r>
      <w:r w:rsidR="00544E08" w:rsidRPr="008E2B54">
        <w:rPr>
          <w:rFonts w:ascii="Garamond" w:hAnsi="Garamond"/>
          <w:sz w:val="24"/>
          <w:szCs w:val="24"/>
        </w:rPr>
        <w:t>” c. rész</w:t>
      </w:r>
    </w:p>
    <w:p w:rsidR="004455E7" w:rsidRPr="008E2B54" w:rsidRDefault="00AB606C" w:rsidP="009D3E78">
      <w:pPr>
        <w:numPr>
          <w:ilvl w:val="1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 xml:space="preserve"> d) </w:t>
      </w:r>
      <w:r w:rsidR="00544E08" w:rsidRPr="008E2B54">
        <w:rPr>
          <w:rFonts w:ascii="Garamond" w:hAnsi="Garamond"/>
          <w:sz w:val="24"/>
          <w:szCs w:val="24"/>
        </w:rPr>
        <w:t>„</w:t>
      </w:r>
      <w:r w:rsidRPr="008E2B54">
        <w:rPr>
          <w:rFonts w:ascii="Garamond" w:hAnsi="Garamond"/>
          <w:i/>
          <w:sz w:val="24"/>
          <w:szCs w:val="24"/>
        </w:rPr>
        <w:t>Az illetékes hatóságtól kapott egyedi azonosító</w:t>
      </w:r>
      <w:r w:rsidR="00544E08" w:rsidRPr="008E2B54">
        <w:rPr>
          <w:rFonts w:ascii="Garamond" w:hAnsi="Garamond"/>
          <w:sz w:val="24"/>
          <w:szCs w:val="24"/>
        </w:rPr>
        <w:t>”</w:t>
      </w:r>
      <w:r w:rsidRPr="008E2B54">
        <w:rPr>
          <w:rFonts w:ascii="Garamond" w:hAnsi="Garamond"/>
          <w:sz w:val="24"/>
          <w:szCs w:val="24"/>
        </w:rPr>
        <w:t xml:space="preserve"> c. </w:t>
      </w:r>
      <w:r w:rsidR="00544E08" w:rsidRPr="008E2B54">
        <w:rPr>
          <w:rFonts w:ascii="Garamond" w:hAnsi="Garamond"/>
          <w:sz w:val="24"/>
          <w:szCs w:val="24"/>
        </w:rPr>
        <w:t>pont</w:t>
      </w:r>
      <w:r w:rsidR="00375B40" w:rsidRPr="008E2B54">
        <w:rPr>
          <w:rFonts w:ascii="Garamond" w:hAnsi="Garamond"/>
          <w:sz w:val="24"/>
          <w:szCs w:val="24"/>
        </w:rPr>
        <w:t>jánál a</w:t>
      </w:r>
      <w:r w:rsidRPr="008E2B54">
        <w:rPr>
          <w:rFonts w:ascii="Garamond" w:hAnsi="Garamond"/>
          <w:sz w:val="24"/>
          <w:szCs w:val="24"/>
        </w:rPr>
        <w:t xml:space="preserve"> helyes formátum: </w:t>
      </w:r>
      <w:r w:rsidRPr="008E2B54">
        <w:rPr>
          <w:rFonts w:ascii="Garamond" w:hAnsi="Garamond"/>
          <w:i/>
          <w:sz w:val="24"/>
          <w:szCs w:val="24"/>
        </w:rPr>
        <w:t>UHGXXXX-X-XX</w:t>
      </w:r>
      <w:r w:rsidR="00375B40" w:rsidRPr="008E2B54">
        <w:rPr>
          <w:rFonts w:ascii="Garamond" w:hAnsi="Garamond"/>
          <w:sz w:val="24"/>
          <w:szCs w:val="24"/>
        </w:rPr>
        <w:t>,</w:t>
      </w:r>
    </w:p>
    <w:p w:rsidR="004455E7" w:rsidRPr="008E2B54" w:rsidRDefault="00AB606C" w:rsidP="009D3E78">
      <w:pPr>
        <w:numPr>
          <w:ilvl w:val="1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 xml:space="preserve">e) </w:t>
      </w:r>
      <w:r w:rsidR="00544E08" w:rsidRPr="008E2B54">
        <w:rPr>
          <w:rFonts w:ascii="Garamond" w:hAnsi="Garamond"/>
          <w:sz w:val="24"/>
          <w:szCs w:val="24"/>
        </w:rPr>
        <w:t>„</w:t>
      </w:r>
      <w:r w:rsidRPr="008E2B54">
        <w:rPr>
          <w:rFonts w:ascii="Garamond" w:hAnsi="Garamond"/>
          <w:i/>
          <w:sz w:val="24"/>
          <w:szCs w:val="24"/>
        </w:rPr>
        <w:t>A létesítménynek a kibocsátási egység-forgalmi jegyzékben szereplő azonosító kódja</w:t>
      </w:r>
      <w:r w:rsidR="00544E08" w:rsidRPr="008E2B54">
        <w:rPr>
          <w:rFonts w:ascii="Garamond" w:hAnsi="Garamond"/>
          <w:sz w:val="24"/>
          <w:szCs w:val="24"/>
        </w:rPr>
        <w:t>” c. pont</w:t>
      </w:r>
      <w:r w:rsidR="00375B40" w:rsidRPr="008E2B54">
        <w:rPr>
          <w:rFonts w:ascii="Garamond" w:hAnsi="Garamond"/>
          <w:sz w:val="24"/>
          <w:szCs w:val="24"/>
        </w:rPr>
        <w:t>jánál a</w:t>
      </w:r>
      <w:r w:rsidRPr="008E2B54">
        <w:rPr>
          <w:rFonts w:ascii="Garamond" w:hAnsi="Garamond"/>
          <w:sz w:val="24"/>
          <w:szCs w:val="24"/>
        </w:rPr>
        <w:t xml:space="preserve"> helyes formátum: </w:t>
      </w:r>
      <w:r w:rsidRPr="008E2B54">
        <w:rPr>
          <w:rFonts w:ascii="Garamond" w:hAnsi="Garamond"/>
          <w:i/>
          <w:sz w:val="24"/>
          <w:szCs w:val="24"/>
        </w:rPr>
        <w:t>HU-XX</w:t>
      </w:r>
      <w:r w:rsidR="003D474E" w:rsidRPr="008E2B54">
        <w:rPr>
          <w:rFonts w:ascii="Garamond" w:hAnsi="Garamond"/>
          <w:sz w:val="24"/>
          <w:szCs w:val="24"/>
        </w:rPr>
        <w:t>,</w:t>
      </w:r>
    </w:p>
    <w:p w:rsidR="00E8775D" w:rsidRPr="008E2B54" w:rsidRDefault="00E8775D" w:rsidP="009D3E78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 xml:space="preserve">III. </w:t>
      </w:r>
      <w:r w:rsidR="00544E08" w:rsidRPr="008E2B54">
        <w:rPr>
          <w:rFonts w:ascii="Garamond" w:hAnsi="Garamond"/>
          <w:sz w:val="24"/>
          <w:szCs w:val="24"/>
        </w:rPr>
        <w:t>„</w:t>
      </w:r>
      <w:r w:rsidRPr="008E2B54">
        <w:rPr>
          <w:rFonts w:ascii="Garamond" w:hAnsi="Garamond"/>
          <w:i/>
          <w:sz w:val="24"/>
          <w:szCs w:val="24"/>
        </w:rPr>
        <w:t>Kiosztás kezdeti mennyisége</w:t>
      </w:r>
      <w:r w:rsidR="00544E08" w:rsidRPr="008E2B54">
        <w:rPr>
          <w:rFonts w:ascii="Garamond" w:hAnsi="Garamond"/>
          <w:sz w:val="24"/>
          <w:szCs w:val="24"/>
        </w:rPr>
        <w:t>”</w:t>
      </w:r>
      <w:r w:rsidRPr="008E2B54">
        <w:rPr>
          <w:rFonts w:ascii="Garamond" w:hAnsi="Garamond"/>
          <w:sz w:val="24"/>
          <w:szCs w:val="24"/>
        </w:rPr>
        <w:t xml:space="preserve"> c. rész</w:t>
      </w:r>
      <w:r w:rsidR="00375B40" w:rsidRPr="008E2B54">
        <w:rPr>
          <w:rFonts w:ascii="Garamond" w:hAnsi="Garamond"/>
          <w:sz w:val="24"/>
          <w:szCs w:val="24"/>
        </w:rPr>
        <w:t>nél</w:t>
      </w:r>
      <w:r w:rsidRPr="008E2B54">
        <w:rPr>
          <w:rFonts w:ascii="Garamond" w:hAnsi="Garamond"/>
          <w:sz w:val="24"/>
          <w:szCs w:val="24"/>
        </w:rPr>
        <w:t xml:space="preserve"> minden eddigi</w:t>
      </w:r>
      <w:r w:rsidR="00D93403">
        <w:rPr>
          <w:rFonts w:ascii="Garamond" w:hAnsi="Garamond"/>
          <w:sz w:val="24"/>
          <w:szCs w:val="24"/>
        </w:rPr>
        <w:t>,</w:t>
      </w:r>
      <w:r w:rsidRPr="008E2B54">
        <w:rPr>
          <w:rFonts w:ascii="Garamond" w:hAnsi="Garamond"/>
          <w:sz w:val="24"/>
          <w:szCs w:val="24"/>
        </w:rPr>
        <w:t xml:space="preserve"> a kiosztást érintő változást figyelembe kel</w:t>
      </w:r>
      <w:r w:rsidR="00375B40" w:rsidRPr="008E2B54">
        <w:rPr>
          <w:rFonts w:ascii="Garamond" w:hAnsi="Garamond"/>
          <w:sz w:val="24"/>
          <w:szCs w:val="24"/>
        </w:rPr>
        <w:t xml:space="preserve">l </w:t>
      </w:r>
      <w:bookmarkStart w:id="0" w:name="_GoBack"/>
      <w:bookmarkEnd w:id="0"/>
      <w:r w:rsidR="00375B40" w:rsidRPr="008E2B54">
        <w:rPr>
          <w:rFonts w:ascii="Garamond" w:hAnsi="Garamond"/>
          <w:sz w:val="24"/>
          <w:szCs w:val="24"/>
        </w:rPr>
        <w:t xml:space="preserve">venni, a </w:t>
      </w:r>
      <w:r w:rsidRPr="008E2B54">
        <w:rPr>
          <w:rFonts w:ascii="Garamond" w:hAnsi="Garamond"/>
          <w:sz w:val="24"/>
          <w:szCs w:val="24"/>
        </w:rPr>
        <w:t>legutolsó jóváhagyott kibocsátási egységmennyiségek</w:t>
      </w:r>
      <w:r w:rsidR="00375B40" w:rsidRPr="008E2B54">
        <w:rPr>
          <w:rFonts w:ascii="Garamond" w:hAnsi="Garamond"/>
          <w:sz w:val="24"/>
          <w:szCs w:val="24"/>
        </w:rPr>
        <w:t>et</w:t>
      </w:r>
      <w:r w:rsidRPr="008E2B54">
        <w:rPr>
          <w:rFonts w:ascii="Garamond" w:hAnsi="Garamond"/>
          <w:sz w:val="24"/>
          <w:szCs w:val="24"/>
        </w:rPr>
        <w:t xml:space="preserve"> és korrekciós tényezők</w:t>
      </w:r>
      <w:r w:rsidR="00375B40" w:rsidRPr="008E2B54">
        <w:rPr>
          <w:rFonts w:ascii="Garamond" w:hAnsi="Garamond"/>
          <w:sz w:val="24"/>
          <w:szCs w:val="24"/>
        </w:rPr>
        <w:t>et</w:t>
      </w:r>
      <w:r w:rsidRPr="008E2B54">
        <w:rPr>
          <w:rFonts w:ascii="Garamond" w:hAnsi="Garamond"/>
          <w:sz w:val="24"/>
          <w:szCs w:val="24"/>
        </w:rPr>
        <w:t xml:space="preserve"> fel</w:t>
      </w:r>
      <w:r w:rsidR="00375B40" w:rsidRPr="008E2B54">
        <w:rPr>
          <w:rFonts w:ascii="Garamond" w:hAnsi="Garamond"/>
          <w:sz w:val="24"/>
          <w:szCs w:val="24"/>
        </w:rPr>
        <w:t xml:space="preserve"> kell tüntetni</w:t>
      </w:r>
      <w:r w:rsidR="003D474E" w:rsidRPr="008E2B54">
        <w:rPr>
          <w:rFonts w:ascii="Garamond" w:hAnsi="Garamond"/>
          <w:sz w:val="24"/>
          <w:szCs w:val="24"/>
        </w:rPr>
        <w:t>,</w:t>
      </w:r>
    </w:p>
    <w:p w:rsidR="004455E7" w:rsidRPr="008E2B54" w:rsidRDefault="00AB606C" w:rsidP="009D3E78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 xml:space="preserve">IV. </w:t>
      </w:r>
      <w:r w:rsidR="00544E08" w:rsidRPr="008E2B54">
        <w:rPr>
          <w:rFonts w:ascii="Garamond" w:hAnsi="Garamond"/>
          <w:sz w:val="24"/>
          <w:szCs w:val="24"/>
        </w:rPr>
        <w:t>„</w:t>
      </w:r>
      <w:r w:rsidRPr="008E2B54">
        <w:rPr>
          <w:rFonts w:ascii="Garamond" w:hAnsi="Garamond"/>
          <w:i/>
          <w:sz w:val="24"/>
          <w:szCs w:val="24"/>
        </w:rPr>
        <w:t>A kér</w:t>
      </w:r>
      <w:r w:rsidR="00544E08" w:rsidRPr="008E2B54">
        <w:rPr>
          <w:rFonts w:ascii="Garamond" w:hAnsi="Garamond"/>
          <w:i/>
          <w:sz w:val="24"/>
          <w:szCs w:val="24"/>
        </w:rPr>
        <w:t>elemmel kapcsolatos információk</w:t>
      </w:r>
      <w:r w:rsidR="00544E08" w:rsidRPr="008E2B54">
        <w:rPr>
          <w:rFonts w:ascii="Garamond" w:hAnsi="Garamond"/>
          <w:sz w:val="24"/>
          <w:szCs w:val="24"/>
        </w:rPr>
        <w:t>”</w:t>
      </w:r>
      <w:r w:rsidR="00375B40" w:rsidRPr="008E2B54">
        <w:rPr>
          <w:rFonts w:ascii="Garamond" w:hAnsi="Garamond"/>
          <w:sz w:val="24"/>
          <w:szCs w:val="24"/>
        </w:rPr>
        <w:t xml:space="preserve"> c. résznél</w:t>
      </w:r>
      <w:r w:rsidRPr="008E2B54">
        <w:rPr>
          <w:rFonts w:ascii="Garamond" w:hAnsi="Garamond"/>
          <w:sz w:val="24"/>
          <w:szCs w:val="24"/>
        </w:rPr>
        <w:t xml:space="preserve"> </w:t>
      </w:r>
      <w:r w:rsidR="00375B40" w:rsidRPr="008E2B54">
        <w:rPr>
          <w:rFonts w:ascii="Garamond" w:hAnsi="Garamond"/>
          <w:sz w:val="24"/>
          <w:szCs w:val="24"/>
        </w:rPr>
        <w:t xml:space="preserve">kell feltüntetni </w:t>
      </w:r>
      <w:r w:rsidRPr="008E2B54">
        <w:rPr>
          <w:rFonts w:ascii="Garamond" w:hAnsi="Garamond"/>
          <w:sz w:val="24"/>
          <w:szCs w:val="24"/>
        </w:rPr>
        <w:t>a jelenlegi kiosztást érintő változást, nem a III. részben</w:t>
      </w:r>
      <w:r w:rsidR="003D474E" w:rsidRPr="008E2B54">
        <w:rPr>
          <w:rFonts w:ascii="Garamond" w:hAnsi="Garamond"/>
          <w:sz w:val="24"/>
          <w:szCs w:val="24"/>
        </w:rPr>
        <w:t>,</w:t>
      </w:r>
    </w:p>
    <w:p w:rsidR="004455E7" w:rsidRPr="008E2B54" w:rsidRDefault="00AB606C" w:rsidP="009D3E78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 xml:space="preserve">V. </w:t>
      </w:r>
      <w:r w:rsidR="00375B40" w:rsidRPr="008E2B54">
        <w:rPr>
          <w:rFonts w:ascii="Garamond" w:hAnsi="Garamond"/>
          <w:sz w:val="24"/>
          <w:szCs w:val="24"/>
        </w:rPr>
        <w:t>„</w:t>
      </w:r>
      <w:r w:rsidRPr="008E2B54">
        <w:rPr>
          <w:rFonts w:ascii="Garamond" w:hAnsi="Garamond"/>
          <w:i/>
          <w:sz w:val="24"/>
          <w:szCs w:val="24"/>
        </w:rPr>
        <w:t>Kezdeti beépített kapacitás meghatározása</w:t>
      </w:r>
      <w:r w:rsidR="00375B40" w:rsidRPr="008E2B54">
        <w:rPr>
          <w:rFonts w:ascii="Garamond" w:hAnsi="Garamond"/>
          <w:sz w:val="24"/>
          <w:szCs w:val="24"/>
        </w:rPr>
        <w:t>” c. rész táblázatait j</w:t>
      </w:r>
      <w:r w:rsidRPr="008E2B54">
        <w:rPr>
          <w:rFonts w:ascii="Garamond" w:hAnsi="Garamond"/>
          <w:sz w:val="24"/>
          <w:szCs w:val="24"/>
        </w:rPr>
        <w:t>elentős kapacitásnövekedés esetén kell kitölteni, a megváltozott vagy az új létesítményrész tevékenységi szintjének kiszámításához szükséges</w:t>
      </w:r>
      <w:r w:rsidR="00375B40" w:rsidRPr="008E2B54">
        <w:rPr>
          <w:rFonts w:ascii="Garamond" w:hAnsi="Garamond"/>
          <w:sz w:val="24"/>
          <w:szCs w:val="24"/>
        </w:rPr>
        <w:t xml:space="preserve"> ez a rész,</w:t>
      </w:r>
    </w:p>
    <w:p w:rsidR="004455E7" w:rsidRPr="009D3E78" w:rsidRDefault="00236613" w:rsidP="009D3E7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D3E78">
        <w:rPr>
          <w:rFonts w:ascii="Garamond" w:hAnsi="Garamond"/>
          <w:sz w:val="24"/>
          <w:szCs w:val="24"/>
        </w:rPr>
        <w:t>ú</w:t>
      </w:r>
      <w:r w:rsidR="001E5B15" w:rsidRPr="009D3E78">
        <w:rPr>
          <w:rFonts w:ascii="Garamond" w:hAnsi="Garamond"/>
          <w:sz w:val="24"/>
          <w:szCs w:val="24"/>
        </w:rPr>
        <w:t xml:space="preserve">j belépő kérelmek esetén </w:t>
      </w:r>
      <w:r w:rsidR="00375B40" w:rsidRPr="009D3E78">
        <w:rPr>
          <w:rFonts w:ascii="Garamond" w:hAnsi="Garamond"/>
          <w:sz w:val="24"/>
          <w:szCs w:val="24"/>
        </w:rPr>
        <w:t xml:space="preserve">a </w:t>
      </w:r>
      <w:r w:rsidR="00AB606C" w:rsidRPr="009D3E78">
        <w:rPr>
          <w:rFonts w:ascii="Garamond" w:hAnsi="Garamond"/>
          <w:sz w:val="24"/>
          <w:szCs w:val="24"/>
        </w:rPr>
        <w:t>C munkalap</w:t>
      </w:r>
      <w:r w:rsidR="00375B40" w:rsidRPr="009D3E78">
        <w:rPr>
          <w:rFonts w:ascii="Garamond" w:hAnsi="Garamond"/>
          <w:sz w:val="24"/>
          <w:szCs w:val="24"/>
        </w:rPr>
        <w:t xml:space="preserve">on a </w:t>
      </w:r>
      <w:r w:rsidR="008E2B54" w:rsidRPr="009D3E78">
        <w:rPr>
          <w:rFonts w:ascii="Garamond" w:hAnsi="Garamond"/>
          <w:sz w:val="24"/>
          <w:szCs w:val="24"/>
        </w:rPr>
        <w:t>t</w:t>
      </w:r>
      <w:r w:rsidR="00AB606C" w:rsidRPr="009D3E78">
        <w:rPr>
          <w:rFonts w:ascii="Garamond" w:hAnsi="Garamond"/>
          <w:sz w:val="24"/>
          <w:szCs w:val="24"/>
        </w:rPr>
        <w:t xml:space="preserve">ervezési/névleges kapacitás </w:t>
      </w:r>
      <w:r w:rsidR="00375B40" w:rsidRPr="009D3E78">
        <w:rPr>
          <w:rFonts w:ascii="Garamond" w:hAnsi="Garamond"/>
          <w:sz w:val="24"/>
          <w:szCs w:val="24"/>
        </w:rPr>
        <w:t xml:space="preserve">és a </w:t>
      </w:r>
      <w:r w:rsidR="00AB606C" w:rsidRPr="009D3E78">
        <w:rPr>
          <w:rFonts w:ascii="Garamond" w:hAnsi="Garamond"/>
          <w:sz w:val="24"/>
          <w:szCs w:val="24"/>
        </w:rPr>
        <w:t>90 napos időszak</w:t>
      </w:r>
      <w:r w:rsidR="00375B40" w:rsidRPr="009D3E78">
        <w:rPr>
          <w:rFonts w:ascii="Garamond" w:hAnsi="Garamond"/>
          <w:sz w:val="24"/>
          <w:szCs w:val="24"/>
        </w:rPr>
        <w:t xml:space="preserve"> </w:t>
      </w:r>
      <w:r w:rsidR="008E2B54" w:rsidRPr="009D3E78">
        <w:rPr>
          <w:rFonts w:ascii="Garamond" w:hAnsi="Garamond"/>
          <w:sz w:val="24"/>
          <w:szCs w:val="24"/>
        </w:rPr>
        <w:t xml:space="preserve">kiszámítása </w:t>
      </w:r>
      <w:r w:rsidR="00375B40" w:rsidRPr="009D3E78">
        <w:rPr>
          <w:rFonts w:ascii="Garamond" w:hAnsi="Garamond"/>
          <w:sz w:val="24"/>
          <w:szCs w:val="24"/>
        </w:rPr>
        <w:t xml:space="preserve">a </w:t>
      </w:r>
      <w:hyperlink r:id="rId10" w:history="1">
        <w:r w:rsidR="00375B40" w:rsidRPr="009D3E78">
          <w:rPr>
            <w:rStyle w:val="Hiperhivatkozs"/>
            <w:rFonts w:ascii="Garamond" w:hAnsi="Garamond"/>
            <w:sz w:val="24"/>
            <w:szCs w:val="24"/>
          </w:rPr>
          <w:t>GD7</w:t>
        </w:r>
        <w:r w:rsidR="008E2B54" w:rsidRPr="009D3E78">
          <w:rPr>
            <w:rStyle w:val="Hiperhivatkozs"/>
            <w:rFonts w:ascii="Garamond" w:hAnsi="Garamond"/>
            <w:sz w:val="24"/>
            <w:szCs w:val="24"/>
          </w:rPr>
          <w:t xml:space="preserve"> kiosztási útmutató dokumentum</w:t>
        </w:r>
      </w:hyperlink>
      <w:r w:rsidR="00375B40" w:rsidRPr="009D3E78">
        <w:rPr>
          <w:rFonts w:ascii="Garamond" w:hAnsi="Garamond"/>
          <w:sz w:val="24"/>
          <w:szCs w:val="24"/>
        </w:rPr>
        <w:t xml:space="preserve"> 3.1 és 4.2 fejezeteinek megfelelően történjen,</w:t>
      </w:r>
    </w:p>
    <w:p w:rsidR="004455E7" w:rsidRPr="008A4A25" w:rsidRDefault="00236613" w:rsidP="00AB606C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A4A25">
        <w:rPr>
          <w:rFonts w:ascii="Garamond" w:hAnsi="Garamond"/>
          <w:sz w:val="24"/>
          <w:szCs w:val="24"/>
        </w:rPr>
        <w:t>ú</w:t>
      </w:r>
      <w:r w:rsidR="001E5B15" w:rsidRPr="008A4A25">
        <w:rPr>
          <w:rFonts w:ascii="Garamond" w:hAnsi="Garamond"/>
          <w:sz w:val="24"/>
          <w:szCs w:val="24"/>
        </w:rPr>
        <w:t>j belépő kérelmek esetén</w:t>
      </w:r>
      <w:r w:rsidR="00AB606C" w:rsidRPr="008E2B54">
        <w:rPr>
          <w:rFonts w:ascii="Garamond" w:hAnsi="Garamond"/>
          <w:sz w:val="24"/>
          <w:szCs w:val="24"/>
        </w:rPr>
        <w:t xml:space="preserve"> </w:t>
      </w:r>
      <w:r w:rsidR="00375B40" w:rsidRPr="008E2B54">
        <w:rPr>
          <w:rFonts w:ascii="Garamond" w:hAnsi="Garamond"/>
          <w:sz w:val="24"/>
          <w:szCs w:val="24"/>
        </w:rPr>
        <w:t>a D</w:t>
      </w:r>
      <w:r w:rsidRPr="008E2B54">
        <w:rPr>
          <w:rFonts w:ascii="Garamond" w:hAnsi="Garamond"/>
          <w:sz w:val="24"/>
          <w:szCs w:val="24"/>
        </w:rPr>
        <w:t xml:space="preserve"> </w:t>
      </w:r>
      <w:r w:rsidR="00AB606C" w:rsidRPr="008E2B54">
        <w:rPr>
          <w:rFonts w:ascii="Garamond" w:hAnsi="Garamond"/>
          <w:sz w:val="24"/>
          <w:szCs w:val="24"/>
        </w:rPr>
        <w:t>munkalap</w:t>
      </w:r>
      <w:r w:rsidRPr="008E2B54">
        <w:rPr>
          <w:rFonts w:ascii="Garamond" w:hAnsi="Garamond"/>
          <w:sz w:val="24"/>
          <w:szCs w:val="24"/>
        </w:rPr>
        <w:t>o</w:t>
      </w:r>
      <w:r w:rsidR="00375B40" w:rsidRPr="008E2B54">
        <w:rPr>
          <w:rFonts w:ascii="Garamond" w:hAnsi="Garamond"/>
          <w:sz w:val="24"/>
          <w:szCs w:val="24"/>
        </w:rPr>
        <w:t xml:space="preserve">n </w:t>
      </w:r>
      <w:r w:rsidRPr="008E2B54">
        <w:rPr>
          <w:rFonts w:ascii="Garamond" w:hAnsi="Garamond"/>
          <w:sz w:val="24"/>
          <w:szCs w:val="24"/>
        </w:rPr>
        <w:t xml:space="preserve">a kezdetet megelőző kibocsátás és </w:t>
      </w:r>
      <w:r w:rsidR="00AB606C" w:rsidRPr="008E2B54">
        <w:rPr>
          <w:rFonts w:ascii="Garamond" w:hAnsi="Garamond"/>
          <w:sz w:val="24"/>
          <w:szCs w:val="24"/>
        </w:rPr>
        <w:t xml:space="preserve">az E munkalapon a </w:t>
      </w:r>
      <w:r w:rsidRPr="008E2B54">
        <w:rPr>
          <w:rFonts w:ascii="Garamond" w:hAnsi="Garamond"/>
          <w:sz w:val="24"/>
          <w:szCs w:val="24"/>
        </w:rPr>
        <w:t xml:space="preserve">tüzelőanyag ráfordítás az üvegházhatású gázok közösségi kereskedelmi rendszerében és az erőfeszítés-megosztási határozat végrehajtásában való részvételről szóló 2012. évi CCXVII. törvény végrehajtásának egyes szabályairól szóló 410/2012. (XII. 28.) Korm. rendelet 11. § (4) bekezdésének értelmében azon létesítmény esetében releváns, amely </w:t>
      </w:r>
      <w:r w:rsidR="00AB606C" w:rsidRPr="008E2B54">
        <w:rPr>
          <w:rFonts w:ascii="Garamond" w:hAnsi="Garamond"/>
          <w:sz w:val="24"/>
          <w:szCs w:val="24"/>
        </w:rPr>
        <w:t>2011. június 30. után kapott kibocsátási engedélyt vagy az EU ETS egyoldalú kiterjesztése folytán került a törvény hatálya alá</w:t>
      </w:r>
      <w:r w:rsidRPr="008E2B54">
        <w:rPr>
          <w:rFonts w:ascii="Garamond" w:hAnsi="Garamond"/>
          <w:sz w:val="24"/>
          <w:szCs w:val="24"/>
        </w:rPr>
        <w:t>, jelentős kapacitásbővítés</w:t>
      </w:r>
      <w:r w:rsidR="00AB606C" w:rsidRPr="008E2B54">
        <w:rPr>
          <w:rFonts w:ascii="Garamond" w:hAnsi="Garamond"/>
          <w:sz w:val="24"/>
          <w:szCs w:val="24"/>
        </w:rPr>
        <w:t xml:space="preserve">en átesett </w:t>
      </w:r>
      <w:r w:rsidR="00AB606C" w:rsidRPr="008A4A25">
        <w:rPr>
          <w:rFonts w:ascii="Garamond" w:hAnsi="Garamond"/>
          <w:sz w:val="24"/>
          <w:szCs w:val="24"/>
        </w:rPr>
        <w:t>létesítmények esetében</w:t>
      </w:r>
      <w:r w:rsidRPr="008A4A25">
        <w:rPr>
          <w:rFonts w:ascii="Garamond" w:hAnsi="Garamond"/>
          <w:sz w:val="24"/>
          <w:szCs w:val="24"/>
        </w:rPr>
        <w:t xml:space="preserve"> nem,</w:t>
      </w:r>
    </w:p>
    <w:p w:rsidR="004455E7" w:rsidRPr="008A4A25" w:rsidRDefault="00236613" w:rsidP="00375B40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A4A25">
        <w:rPr>
          <w:rFonts w:ascii="Garamond" w:hAnsi="Garamond"/>
          <w:sz w:val="24"/>
          <w:szCs w:val="24"/>
        </w:rPr>
        <w:t>ú</w:t>
      </w:r>
      <w:r w:rsidR="00375B40" w:rsidRPr="008A4A25">
        <w:rPr>
          <w:rFonts w:ascii="Garamond" w:hAnsi="Garamond"/>
          <w:sz w:val="24"/>
          <w:szCs w:val="24"/>
        </w:rPr>
        <w:t>j belépő kérelmek esetén, az E munkalapon a h</w:t>
      </w:r>
      <w:r w:rsidRPr="008A4A25">
        <w:rPr>
          <w:rFonts w:ascii="Garamond" w:hAnsi="Garamond"/>
          <w:sz w:val="24"/>
          <w:szCs w:val="24"/>
        </w:rPr>
        <w:t>atásfokok és</w:t>
      </w:r>
      <w:r w:rsidR="00AB606C" w:rsidRPr="008A4A25">
        <w:rPr>
          <w:rFonts w:ascii="Garamond" w:hAnsi="Garamond"/>
          <w:sz w:val="24"/>
          <w:szCs w:val="24"/>
        </w:rPr>
        <w:t xml:space="preserve"> v</w:t>
      </w:r>
      <w:r w:rsidRPr="008A4A25">
        <w:rPr>
          <w:rFonts w:ascii="Garamond" w:hAnsi="Garamond"/>
          <w:sz w:val="24"/>
          <w:szCs w:val="24"/>
        </w:rPr>
        <w:t>eszteségek legyenek figyelembe véve,</w:t>
      </w:r>
    </w:p>
    <w:p w:rsidR="004455E7" w:rsidRPr="008E2B54" w:rsidRDefault="00236613" w:rsidP="003D474E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A4A25">
        <w:rPr>
          <w:rFonts w:ascii="Garamond" w:hAnsi="Garamond"/>
          <w:sz w:val="24"/>
          <w:szCs w:val="24"/>
        </w:rPr>
        <w:t>ú</w:t>
      </w:r>
      <w:r w:rsidR="00E16DE2" w:rsidRPr="008A4A25">
        <w:rPr>
          <w:rFonts w:ascii="Garamond" w:hAnsi="Garamond"/>
          <w:sz w:val="24"/>
          <w:szCs w:val="24"/>
        </w:rPr>
        <w:t xml:space="preserve">j belépő kérelmek esetén </w:t>
      </w:r>
      <w:r w:rsidR="003D474E" w:rsidRPr="008A4A25">
        <w:rPr>
          <w:rFonts w:ascii="Garamond" w:hAnsi="Garamond"/>
          <w:sz w:val="24"/>
          <w:szCs w:val="24"/>
        </w:rPr>
        <w:t>e</w:t>
      </w:r>
      <w:r w:rsidR="00AB606C" w:rsidRPr="008A4A25">
        <w:rPr>
          <w:rFonts w:ascii="Garamond" w:hAnsi="Garamond"/>
          <w:sz w:val="24"/>
          <w:szCs w:val="24"/>
        </w:rPr>
        <w:t>gységes</w:t>
      </w:r>
      <w:r w:rsidR="003D474E" w:rsidRPr="008E2B54">
        <w:rPr>
          <w:rFonts w:ascii="Garamond" w:hAnsi="Garamond"/>
          <w:sz w:val="24"/>
          <w:szCs w:val="24"/>
        </w:rPr>
        <w:t xml:space="preserve"> legyen a</w:t>
      </w:r>
      <w:r w:rsidR="00AB606C" w:rsidRPr="008E2B54">
        <w:rPr>
          <w:rFonts w:ascii="Garamond" w:hAnsi="Garamond"/>
          <w:sz w:val="24"/>
          <w:szCs w:val="24"/>
        </w:rPr>
        <w:t xml:space="preserve"> berendezés</w:t>
      </w:r>
      <w:r w:rsidR="003D474E" w:rsidRPr="008E2B54">
        <w:rPr>
          <w:rFonts w:ascii="Garamond" w:hAnsi="Garamond"/>
          <w:sz w:val="24"/>
          <w:szCs w:val="24"/>
        </w:rPr>
        <w:t>ek</w:t>
      </w:r>
      <w:r w:rsidR="00AB606C" w:rsidRPr="008E2B54">
        <w:rPr>
          <w:rFonts w:ascii="Garamond" w:hAnsi="Garamond"/>
          <w:sz w:val="24"/>
          <w:szCs w:val="24"/>
        </w:rPr>
        <w:t xml:space="preserve"> elnevezés</w:t>
      </w:r>
      <w:r w:rsidR="003D474E" w:rsidRPr="008E2B54">
        <w:rPr>
          <w:rFonts w:ascii="Garamond" w:hAnsi="Garamond"/>
          <w:sz w:val="24"/>
          <w:szCs w:val="24"/>
        </w:rPr>
        <w:t>e</w:t>
      </w:r>
      <w:r w:rsidR="00AB606C" w:rsidRPr="008E2B54">
        <w:rPr>
          <w:rFonts w:ascii="Garamond" w:hAnsi="Garamond"/>
          <w:sz w:val="24"/>
          <w:szCs w:val="24"/>
        </w:rPr>
        <w:t xml:space="preserve"> a kérelem minden dokumentumában</w:t>
      </w:r>
      <w:r w:rsidR="003D474E" w:rsidRPr="008E2B54">
        <w:rPr>
          <w:rFonts w:ascii="Garamond" w:hAnsi="Garamond"/>
          <w:sz w:val="24"/>
          <w:szCs w:val="24"/>
        </w:rPr>
        <w:t>.</w:t>
      </w:r>
    </w:p>
    <w:p w:rsidR="00E16DE2" w:rsidRPr="008E2B54" w:rsidRDefault="00E16DE2" w:rsidP="003D474E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Hitelesítési dokumentációkkal kapcsolatos megjegyzések:</w:t>
      </w:r>
    </w:p>
    <w:p w:rsidR="00E8775D" w:rsidRPr="008E2B54" w:rsidRDefault="00E16DE2" w:rsidP="009D3E78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E2B54">
        <w:rPr>
          <w:rFonts w:ascii="Garamond" w:hAnsi="Garamond"/>
          <w:sz w:val="24"/>
          <w:szCs w:val="24"/>
        </w:rPr>
        <w:t>a létesítmény releváns létesítményrészére/eire és az azt/azokat érintő változásra vonatkozzon.</w:t>
      </w:r>
    </w:p>
    <w:sectPr w:rsidR="00E8775D" w:rsidRPr="008E2B54" w:rsidSect="00F03746">
      <w:footerReference w:type="default" r:id="rId11"/>
      <w:headerReference w:type="first" r:id="rId12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5D" w:rsidRDefault="00E8775D" w:rsidP="00E8775D">
      <w:pPr>
        <w:spacing w:after="0" w:line="240" w:lineRule="auto"/>
      </w:pPr>
      <w:r>
        <w:separator/>
      </w:r>
    </w:p>
  </w:endnote>
  <w:endnote w:type="continuationSeparator" w:id="0">
    <w:p w:rsidR="00E8775D" w:rsidRDefault="00E8775D" w:rsidP="00E8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62618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E8775D" w:rsidRPr="008E2B54" w:rsidRDefault="00E8775D" w:rsidP="001C43BC">
        <w:pPr>
          <w:pStyle w:val="llb"/>
          <w:jc w:val="center"/>
          <w:rPr>
            <w:rFonts w:ascii="Garamond" w:hAnsi="Garamond"/>
          </w:rPr>
        </w:pPr>
        <w:r w:rsidRPr="008E2B54">
          <w:rPr>
            <w:rFonts w:ascii="Garamond" w:hAnsi="Garamond"/>
          </w:rPr>
          <w:fldChar w:fldCharType="begin"/>
        </w:r>
        <w:r w:rsidRPr="008E2B54">
          <w:rPr>
            <w:rFonts w:ascii="Garamond" w:hAnsi="Garamond"/>
          </w:rPr>
          <w:instrText>PAGE   \* MERGEFORMAT</w:instrText>
        </w:r>
        <w:r w:rsidRPr="008E2B54">
          <w:rPr>
            <w:rFonts w:ascii="Garamond" w:hAnsi="Garamond"/>
          </w:rPr>
          <w:fldChar w:fldCharType="separate"/>
        </w:r>
        <w:r w:rsidR="009D3E78">
          <w:rPr>
            <w:rFonts w:ascii="Garamond" w:hAnsi="Garamond"/>
            <w:noProof/>
          </w:rPr>
          <w:t>2</w:t>
        </w:r>
        <w:r w:rsidRPr="008E2B54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5D" w:rsidRDefault="00E8775D" w:rsidP="00E8775D">
      <w:pPr>
        <w:spacing w:after="0" w:line="240" w:lineRule="auto"/>
      </w:pPr>
      <w:r>
        <w:separator/>
      </w:r>
    </w:p>
  </w:footnote>
  <w:footnote w:type="continuationSeparator" w:id="0">
    <w:p w:rsidR="00E8775D" w:rsidRDefault="00E8775D" w:rsidP="00E8775D">
      <w:pPr>
        <w:spacing w:after="0" w:line="240" w:lineRule="auto"/>
      </w:pPr>
      <w:r>
        <w:continuationSeparator/>
      </w:r>
    </w:p>
  </w:footnote>
  <w:footnote w:id="1">
    <w:p w:rsidR="001B1CBF" w:rsidRPr="003D474E" w:rsidRDefault="001B1CBF" w:rsidP="001B1CBF">
      <w:pPr>
        <w:pStyle w:val="Lbjegyzetszveg"/>
        <w:jc w:val="both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Pr="003D474E">
        <w:rPr>
          <w:rFonts w:ascii="Garamond" w:hAnsi="Garamond"/>
        </w:rPr>
        <w:t>A termék-refer</w:t>
      </w:r>
      <w:r w:rsidR="004641CC">
        <w:rPr>
          <w:rFonts w:ascii="Garamond" w:hAnsi="Garamond"/>
        </w:rPr>
        <w:t>e</w:t>
      </w:r>
      <w:r w:rsidRPr="003D474E">
        <w:rPr>
          <w:rFonts w:ascii="Garamond" w:hAnsi="Garamond"/>
        </w:rPr>
        <w:t>nciaérték szerinti létesítményrészek esetében az üvegházhatású gázok közösségi kereskedelmi rendszerében és az erőfeszítés-megosztási határozat végrehajtásában történő részvételről szóló 2012. évi CCXVII. törvény</w:t>
      </w:r>
      <w:r w:rsidR="005C0BA0" w:rsidRPr="003D474E">
        <w:rPr>
          <w:rFonts w:ascii="Garamond" w:hAnsi="Garamond"/>
        </w:rPr>
        <w:t xml:space="preserve"> (a továbbiakban: Ügkr. tv.)</w:t>
      </w:r>
      <w:r w:rsidRPr="003D474E">
        <w:rPr>
          <w:rFonts w:ascii="Garamond" w:hAnsi="Garamond"/>
        </w:rPr>
        <w:t xml:space="preserve"> 1. melléklet</w:t>
      </w:r>
      <w:r w:rsidR="00A51B65">
        <w:rPr>
          <w:rFonts w:ascii="Garamond" w:hAnsi="Garamond"/>
        </w:rPr>
        <w:t xml:space="preserve">ében </w:t>
      </w:r>
      <w:r w:rsidRPr="003D474E">
        <w:rPr>
          <w:rFonts w:ascii="Garamond" w:hAnsi="Garamond"/>
        </w:rPr>
        <w:t>szereplő tevékenységeknek megfelelő elnevezést szükséges használni.</w:t>
      </w:r>
    </w:p>
  </w:footnote>
  <w:footnote w:id="2">
    <w:p w:rsidR="005C0BA0" w:rsidRPr="003D474E" w:rsidRDefault="005C0BA0" w:rsidP="005C0BA0">
      <w:pPr>
        <w:pStyle w:val="Lbjegyzetszveg"/>
        <w:jc w:val="both"/>
        <w:rPr>
          <w:rFonts w:ascii="Garamond" w:hAnsi="Garamond"/>
        </w:rPr>
      </w:pPr>
      <w:r w:rsidRPr="003D474E">
        <w:rPr>
          <w:rStyle w:val="Lbjegyzet-hivatkozs"/>
          <w:rFonts w:ascii="Garamond" w:hAnsi="Garamond"/>
        </w:rPr>
        <w:footnoteRef/>
      </w:r>
      <w:r w:rsidRPr="003D474E">
        <w:rPr>
          <w:rFonts w:ascii="Garamond" w:hAnsi="Garamond"/>
        </w:rPr>
        <w:t xml:space="preserve"> Az Ügkr. tv. 2. § 39. pontja értelmében a mérvadó létesítményrész legalább 30%-kal hozzájárul a létesítménynek ingyenesen kiosztott kibocsátási egységek végleges éves mennyiségéhez vagy több mint 50 000 kibocsátási egységnek a létesítmény részére történő kiosztásához.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4CB" w:rsidRPr="004B251E" w:rsidRDefault="001B44CB" w:rsidP="001B44CB">
    <w:pPr>
      <w:pStyle w:val="lfej"/>
      <w:jc w:val="center"/>
    </w:pPr>
    <w:r w:rsidRPr="00E8775D">
      <w:rPr>
        <w:rFonts w:ascii="Calibri" w:eastAsia="Times New Roman" w:hAnsi="Calibri" w:cs="Times New Roman"/>
        <w:noProof/>
        <w:lang w:eastAsia="hu-HU"/>
      </w:rPr>
      <w:drawing>
        <wp:inline distT="0" distB="0" distL="0" distR="0" wp14:anchorId="594C2AEF" wp14:editId="5A17F3A1">
          <wp:extent cx="5760720" cy="124206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44CB" w:rsidRDefault="001B44CB" w:rsidP="001B44CB">
    <w:pPr>
      <w:pStyle w:val="lfej"/>
      <w:spacing w:before="240" w:after="240"/>
      <w:jc w:val="center"/>
    </w:pPr>
    <w:r w:rsidRPr="00AB606C">
      <w:rPr>
        <w:rFonts w:ascii="Garamond" w:hAnsi="Garamond"/>
        <w:caps/>
      </w:rPr>
      <w:t>Nemzetközi gazdasági kapcsolatok főosztály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206"/>
    <w:multiLevelType w:val="hybridMultilevel"/>
    <w:tmpl w:val="B2FE4366"/>
    <w:lvl w:ilvl="0" w:tplc="0224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4C662A">
      <w:start w:val="2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843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CD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EB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EF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E2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6C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62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F771A5"/>
    <w:multiLevelType w:val="hybridMultilevel"/>
    <w:tmpl w:val="13109F96"/>
    <w:lvl w:ilvl="0" w:tplc="A61AA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6C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4A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A29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CD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60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963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4F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EB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840F1A"/>
    <w:multiLevelType w:val="hybridMultilevel"/>
    <w:tmpl w:val="F57C2E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C75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3068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CC2C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26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246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0ED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48DC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6214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7F6DFD"/>
    <w:multiLevelType w:val="hybridMultilevel"/>
    <w:tmpl w:val="B9FA446A"/>
    <w:lvl w:ilvl="0" w:tplc="03507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EF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64B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0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27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21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42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66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42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EF2B86"/>
    <w:multiLevelType w:val="hybridMultilevel"/>
    <w:tmpl w:val="D0F28CE0"/>
    <w:lvl w:ilvl="0" w:tplc="DBDAD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82E4A">
      <w:start w:val="20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25C44">
      <w:start w:val="20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4E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10E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48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6F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81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CB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0C6C04"/>
    <w:multiLevelType w:val="hybridMultilevel"/>
    <w:tmpl w:val="6C7641C2"/>
    <w:lvl w:ilvl="0" w:tplc="3AAAE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4DC6C">
      <w:start w:val="20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057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89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8A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84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E9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44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60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7C8338C"/>
    <w:multiLevelType w:val="hybridMultilevel"/>
    <w:tmpl w:val="6DD85A1E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175709D"/>
    <w:multiLevelType w:val="hybridMultilevel"/>
    <w:tmpl w:val="0D26A71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B5227948">
      <w:start w:val="1370"/>
      <w:numFmt w:val="bullet"/>
      <w:lvlText w:val="-"/>
      <w:lvlJc w:val="left"/>
      <w:pPr>
        <w:ind w:left="1788" w:hanging="360"/>
      </w:pPr>
      <w:rPr>
        <w:rFonts w:ascii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6032E30"/>
    <w:multiLevelType w:val="hybridMultilevel"/>
    <w:tmpl w:val="22DC9CBA"/>
    <w:lvl w:ilvl="0" w:tplc="1EE20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EB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22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63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B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A9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4B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E7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86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D70FFC"/>
    <w:multiLevelType w:val="hybridMultilevel"/>
    <w:tmpl w:val="49A2562A"/>
    <w:lvl w:ilvl="0" w:tplc="686A1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C75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89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E6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4A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6C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88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40F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62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C148C9"/>
    <w:multiLevelType w:val="hybridMultilevel"/>
    <w:tmpl w:val="F976AA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61803785"/>
    <w:multiLevelType w:val="hybridMultilevel"/>
    <w:tmpl w:val="68B43128"/>
    <w:lvl w:ilvl="0" w:tplc="36804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F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82C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68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8B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83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6A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07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3C6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9F10EFC"/>
    <w:multiLevelType w:val="hybridMultilevel"/>
    <w:tmpl w:val="3CCCDD0A"/>
    <w:lvl w:ilvl="0" w:tplc="496C4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48">
      <w:start w:val="13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C2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20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A5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3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6AB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A5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C6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CD01AF6"/>
    <w:multiLevelType w:val="hybridMultilevel"/>
    <w:tmpl w:val="E6F03B8C"/>
    <w:lvl w:ilvl="0" w:tplc="F412E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C8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E4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2C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C1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CF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CF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8A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BAF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F2A4C72"/>
    <w:multiLevelType w:val="hybridMultilevel"/>
    <w:tmpl w:val="FA7042F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2C0179"/>
    <w:multiLevelType w:val="hybridMultilevel"/>
    <w:tmpl w:val="3FAAA894"/>
    <w:lvl w:ilvl="0" w:tplc="C540D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4D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8D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83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88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CC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2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48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F391427"/>
    <w:multiLevelType w:val="hybridMultilevel"/>
    <w:tmpl w:val="885A7860"/>
    <w:lvl w:ilvl="0" w:tplc="7494E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46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C4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9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67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65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DC1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6B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8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15"/>
  </w:num>
  <w:num w:numId="10">
    <w:abstractNumId w:val="11"/>
  </w:num>
  <w:num w:numId="11">
    <w:abstractNumId w:val="10"/>
  </w:num>
  <w:num w:numId="12">
    <w:abstractNumId w:val="16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4D"/>
    <w:rsid w:val="00000B4E"/>
    <w:rsid w:val="00020C00"/>
    <w:rsid w:val="000226AB"/>
    <w:rsid w:val="000E5DDD"/>
    <w:rsid w:val="001B1CBF"/>
    <w:rsid w:val="001B44CB"/>
    <w:rsid w:val="001C43BC"/>
    <w:rsid w:val="001E5B15"/>
    <w:rsid w:val="00236613"/>
    <w:rsid w:val="00261876"/>
    <w:rsid w:val="0027477F"/>
    <w:rsid w:val="0034357F"/>
    <w:rsid w:val="00375B40"/>
    <w:rsid w:val="003B27CF"/>
    <w:rsid w:val="003D474E"/>
    <w:rsid w:val="0041354D"/>
    <w:rsid w:val="004455E7"/>
    <w:rsid w:val="00460FA5"/>
    <w:rsid w:val="004641CC"/>
    <w:rsid w:val="004B251E"/>
    <w:rsid w:val="00537B30"/>
    <w:rsid w:val="00544E08"/>
    <w:rsid w:val="005701DA"/>
    <w:rsid w:val="005C0BA0"/>
    <w:rsid w:val="006010C3"/>
    <w:rsid w:val="006824D0"/>
    <w:rsid w:val="00694019"/>
    <w:rsid w:val="006A3EFC"/>
    <w:rsid w:val="007445DF"/>
    <w:rsid w:val="0075050C"/>
    <w:rsid w:val="008A4A25"/>
    <w:rsid w:val="008E2B54"/>
    <w:rsid w:val="009D027A"/>
    <w:rsid w:val="009D3E78"/>
    <w:rsid w:val="00A51B65"/>
    <w:rsid w:val="00AB606C"/>
    <w:rsid w:val="00B13E0E"/>
    <w:rsid w:val="00B958D9"/>
    <w:rsid w:val="00C17E79"/>
    <w:rsid w:val="00C66B38"/>
    <w:rsid w:val="00D1435E"/>
    <w:rsid w:val="00D93403"/>
    <w:rsid w:val="00DB1AD4"/>
    <w:rsid w:val="00E16DE2"/>
    <w:rsid w:val="00E82D4E"/>
    <w:rsid w:val="00E8775D"/>
    <w:rsid w:val="00EE3159"/>
    <w:rsid w:val="00F0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775D"/>
  </w:style>
  <w:style w:type="paragraph" w:styleId="llb">
    <w:name w:val="footer"/>
    <w:basedOn w:val="Norml"/>
    <w:link w:val="llbChar"/>
    <w:uiPriority w:val="99"/>
    <w:unhideWhenUsed/>
    <w:rsid w:val="00E8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775D"/>
  </w:style>
  <w:style w:type="paragraph" w:styleId="Buborkszveg">
    <w:name w:val="Balloon Text"/>
    <w:basedOn w:val="Norml"/>
    <w:link w:val="BuborkszvegChar"/>
    <w:uiPriority w:val="99"/>
    <w:semiHidden/>
    <w:unhideWhenUsed/>
    <w:rsid w:val="00E8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775D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1CB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1CB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1CB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E5B1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B27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27C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27C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27C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27CF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14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775D"/>
  </w:style>
  <w:style w:type="paragraph" w:styleId="llb">
    <w:name w:val="footer"/>
    <w:basedOn w:val="Norml"/>
    <w:link w:val="llbChar"/>
    <w:uiPriority w:val="99"/>
    <w:unhideWhenUsed/>
    <w:rsid w:val="00E8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775D"/>
  </w:style>
  <w:style w:type="paragraph" w:styleId="Buborkszveg">
    <w:name w:val="Balloon Text"/>
    <w:basedOn w:val="Norml"/>
    <w:link w:val="BuborkszvegChar"/>
    <w:uiPriority w:val="99"/>
    <w:semiHidden/>
    <w:unhideWhenUsed/>
    <w:rsid w:val="00E8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775D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1CB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1CB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1CB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E5B1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B27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27C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27C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27C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27CF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14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6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88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8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8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8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9939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63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2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41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8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31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7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4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5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4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8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0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879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55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43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69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8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30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7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22">
          <w:marLeft w:val="446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35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014">
          <w:marLeft w:val="1080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9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lima.kormany.hu/download/c/e0/00000/7%20%20%20sz%C3%A1m%C3%BA%20%C3%BAtmutat%C3%B3%20%28GD7%2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lima.kormany.hu/letoltheto-anyago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106B-03FD-4682-9462-B0CD5EC2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Mihály Réka</dc:creator>
  <cp:lastModifiedBy>Mihály Réka</cp:lastModifiedBy>
  <cp:revision>25</cp:revision>
  <dcterms:created xsi:type="dcterms:W3CDTF">2017-01-04T13:08:00Z</dcterms:created>
  <dcterms:modified xsi:type="dcterms:W3CDTF">2017-01-04T15:09:00Z</dcterms:modified>
</cp:coreProperties>
</file>