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4164" w14:textId="2D51178C" w:rsidR="00895A5C" w:rsidRDefault="00895A5C" w:rsidP="00A90791">
      <w:pPr>
        <w:spacing w:after="160" w:line="259" w:lineRule="auto"/>
        <w:rPr>
          <w:rFonts w:asciiTheme="minorHAnsi" w:hAnsiTheme="minorHAnsi" w:cstheme="minorHAnsi"/>
          <w:color w:val="002060"/>
        </w:rPr>
      </w:pPr>
    </w:p>
    <w:p w14:paraId="3E61AB37" w14:textId="77777777" w:rsidR="00700E99" w:rsidRPr="00A90791" w:rsidRDefault="00700E99" w:rsidP="00A90791">
      <w:pPr>
        <w:spacing w:after="160" w:line="259" w:lineRule="auto"/>
        <w:rPr>
          <w:rFonts w:asciiTheme="minorHAnsi" w:hAnsiTheme="minorHAnsi" w:cstheme="minorHAnsi"/>
          <w:color w:val="002060"/>
        </w:rPr>
      </w:pPr>
    </w:p>
    <w:tbl>
      <w:tblPr>
        <w:tblpPr w:leftFromText="141" w:rightFromText="141" w:vertAnchor="text" w:horzAnchor="margin" w:tblpXSpec="center" w:tblpY="-3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99"/>
        <w:gridCol w:w="7402"/>
      </w:tblGrid>
      <w:tr w:rsidR="00700E99" w:rsidRPr="00680AEF" w14:paraId="367C0C79" w14:textId="77777777" w:rsidTr="00AA679A">
        <w:trPr>
          <w:trHeight w:val="721"/>
        </w:trPr>
        <w:tc>
          <w:tcPr>
            <w:tcW w:w="2799" w:type="dxa"/>
            <w:shd w:val="clear" w:color="auto" w:fill="006356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47AB3E98" w14:textId="77777777" w:rsidR="00700E99" w:rsidRPr="00680AEF" w:rsidRDefault="00700E99" w:rsidP="00AA679A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</w:p>
        </w:tc>
        <w:tc>
          <w:tcPr>
            <w:tcW w:w="7402" w:type="dxa"/>
            <w:shd w:val="clear" w:color="auto" w:fill="006356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0F8D3021" w14:textId="77777777" w:rsidR="00700E99" w:rsidRPr="00680AEF" w:rsidRDefault="00700E99" w:rsidP="00AA679A">
            <w:pPr>
              <w:spacing w:after="160" w:line="259" w:lineRule="auto"/>
              <w:jc w:val="center"/>
              <w:rPr>
                <w:rFonts w:eastAsia="Calibri"/>
                <w:color w:val="002060"/>
                <w:sz w:val="32"/>
                <w:szCs w:val="32"/>
              </w:rPr>
            </w:pPr>
            <w:r>
              <w:rPr>
                <w:rFonts w:eastAsia="Calibri"/>
                <w:b/>
                <w:bCs/>
                <w:color w:val="FFFFFF"/>
                <w:sz w:val="32"/>
                <w:szCs w:val="32"/>
              </w:rPr>
              <w:t>„sertés 26” ASZK</w:t>
            </w:r>
          </w:p>
        </w:tc>
      </w:tr>
      <w:tr w:rsidR="00700E99" w:rsidRPr="0085424E" w14:paraId="4BF1DB66" w14:textId="77777777" w:rsidTr="00AA679A">
        <w:trPr>
          <w:trHeight w:val="662"/>
        </w:trPr>
        <w:tc>
          <w:tcPr>
            <w:tcW w:w="2799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4FF7576C" w14:textId="77777777" w:rsidR="00700E99" w:rsidRPr="00BA69A7" w:rsidRDefault="00700E99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HITELKERET ÖSSZEGE</w:t>
            </w:r>
          </w:p>
        </w:tc>
        <w:tc>
          <w:tcPr>
            <w:tcW w:w="7402" w:type="dxa"/>
            <w:tcMar>
              <w:top w:w="36" w:type="dxa"/>
              <w:left w:w="15" w:type="dxa"/>
              <w:bottom w:w="0" w:type="dxa"/>
              <w:right w:w="15" w:type="dxa"/>
            </w:tcMar>
            <w:hideMark/>
          </w:tcPr>
          <w:p w14:paraId="5EE19F6D" w14:textId="77777777" w:rsidR="00700E99" w:rsidRDefault="00700E99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BA69A7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</w:rPr>
              <w:t>500 ezer-200 millió Ft</w:t>
            </w:r>
          </w:p>
          <w:p w14:paraId="10AE0698" w14:textId="77777777" w:rsidR="00700E99" w:rsidRPr="00FA3CBF" w:rsidRDefault="00700E99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</w:pPr>
            <w:r w:rsidRPr="00FA3CBF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Állategységenként legfeljebb 500 ezer forint lehet a többlettámogatott hitelösszeg (azon felül </w:t>
            </w:r>
            <w:proofErr w:type="spellStart"/>
            <w:r w:rsidRPr="00FA3CBF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igénybevett</w:t>
            </w:r>
            <w:proofErr w:type="spellEnd"/>
            <w:r w:rsidRPr="00FA3CBF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 hitelösszegre normál támogatás jár)</w:t>
            </w:r>
          </w:p>
          <w:p w14:paraId="7F3FC191" w14:textId="77777777" w:rsidR="00700E99" w:rsidRPr="005C3095" w:rsidRDefault="00700E99" w:rsidP="00AA679A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</w:pPr>
            <w:r w:rsidRPr="00BA69A7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Az előző éves árbevétel 35 %-a,</w:t>
            </w:r>
            <w:r>
              <w:t xml:space="preserve"> </w:t>
            </w:r>
            <w:r w:rsidRPr="000F071F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azzal, hogy az összes alapítványi könnyített fedezetű hitele és az ASZK folyószámlahitel összege együttesen nem haladhatja meg az előző lezárt adóévben megszerzett bevétel 45%-át. </w:t>
            </w:r>
          </w:p>
        </w:tc>
      </w:tr>
      <w:tr w:rsidR="00700E99" w:rsidRPr="0085424E" w14:paraId="31613F24" w14:textId="77777777" w:rsidTr="00AA679A">
        <w:trPr>
          <w:trHeight w:val="303"/>
        </w:trPr>
        <w:tc>
          <w:tcPr>
            <w:tcW w:w="2799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187ABE7C" w14:textId="77777777" w:rsidR="00700E99" w:rsidRPr="00BA69A7" w:rsidRDefault="00700E99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</w:pPr>
            <w:r w:rsidRPr="00BA69A7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FUTAMIDŐ</w:t>
            </w:r>
          </w:p>
        </w:tc>
        <w:tc>
          <w:tcPr>
            <w:tcW w:w="7402" w:type="dxa"/>
            <w:tcMar>
              <w:top w:w="36" w:type="dxa"/>
              <w:left w:w="15" w:type="dxa"/>
              <w:bottom w:w="0" w:type="dxa"/>
              <w:right w:w="15" w:type="dxa"/>
            </w:tcMar>
            <w:hideMark/>
          </w:tcPr>
          <w:p w14:paraId="37EA5A23" w14:textId="77777777" w:rsidR="00700E99" w:rsidRDefault="00700E99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</w:pPr>
            <w:r w:rsidRPr="00BA69A7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1,2 vagy 3 év</w:t>
            </w:r>
          </w:p>
          <w:p w14:paraId="3490C84F" w14:textId="77777777" w:rsidR="00700E99" w:rsidRPr="00BA69A7" w:rsidRDefault="00700E99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</w:pPr>
            <w:r w:rsidRPr="0039203A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Támogatói döntés nélkül befogadott fiatal mezőgazdasági termelők esetén 1 év.</w:t>
            </w:r>
          </w:p>
        </w:tc>
      </w:tr>
      <w:tr w:rsidR="00700E99" w:rsidRPr="0085424E" w14:paraId="6DEF91B4" w14:textId="77777777" w:rsidTr="00AA679A">
        <w:trPr>
          <w:trHeight w:val="349"/>
        </w:trPr>
        <w:tc>
          <w:tcPr>
            <w:tcW w:w="2799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7AC003A5" w14:textId="77777777" w:rsidR="00700E99" w:rsidRPr="00BA69A7" w:rsidRDefault="00700E99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</w:pPr>
            <w:r w:rsidRPr="00BA69A7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KAMATTÁMOGATÁS</w:t>
            </w:r>
          </w:p>
        </w:tc>
        <w:tc>
          <w:tcPr>
            <w:tcW w:w="7402" w:type="dxa"/>
            <w:tcMar>
              <w:top w:w="25" w:type="dxa"/>
              <w:left w:w="15" w:type="dxa"/>
              <w:bottom w:w="0" w:type="dxa"/>
              <w:right w:w="15" w:type="dxa"/>
            </w:tcMar>
            <w:hideMark/>
          </w:tcPr>
          <w:p w14:paraId="3358BA4B" w14:textId="77777777" w:rsidR="00700E99" w:rsidRPr="00BA69A7" w:rsidRDefault="00700E99" w:rsidP="00AA679A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</w:rPr>
              <w:t>Á</w:t>
            </w:r>
            <w:r w:rsidRPr="005C3095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</w:rPr>
              <w:t>llategység</w:t>
            </w:r>
            <w:r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</w:rPr>
              <w:t>enként</w:t>
            </w:r>
            <w:r w:rsidRPr="005C3095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</w:rPr>
              <w:t xml:space="preserve"> legfeljebb ötszázezer forint</w:t>
            </w: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 összegű hitelkeret együttes összegére </w:t>
            </w:r>
            <w:r w:rsidRPr="005C3095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</w:rPr>
              <w:t>100% kamattámogatás</w:t>
            </w:r>
            <w:r w:rsidRPr="00D84BFD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 a hitel</w:t>
            </w: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Pr="00D84BFD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teljes </w:t>
            </w:r>
            <w:proofErr w:type="spellStart"/>
            <w:r w:rsidRPr="00D84BFD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futamidejére</w:t>
            </w:r>
            <w:proofErr w:type="spellEnd"/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Pr="00D84BFD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úgy, hogy a hitelkeret</w:t>
            </w: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Pr="00F31F1E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100%-os kamattámogatású részén felüli része terhére igénybe vett folyószámlahitel után a kamattámogatás mértéke megegyezik a normál ASZK kamattámogatás mértékével</w:t>
            </w: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.</w:t>
            </w:r>
          </w:p>
        </w:tc>
      </w:tr>
      <w:tr w:rsidR="00700E99" w:rsidRPr="0085424E" w14:paraId="181AB983" w14:textId="77777777" w:rsidTr="00AA679A">
        <w:trPr>
          <w:trHeight w:val="826"/>
        </w:trPr>
        <w:tc>
          <w:tcPr>
            <w:tcW w:w="2799" w:type="dxa"/>
            <w:tcMar>
              <w:top w:w="54" w:type="dxa"/>
              <w:left w:w="109" w:type="dxa"/>
              <w:bottom w:w="54" w:type="dxa"/>
              <w:right w:w="109" w:type="dxa"/>
            </w:tcMar>
            <w:hideMark/>
          </w:tcPr>
          <w:p w14:paraId="1AB5AB04" w14:textId="77777777" w:rsidR="00700E99" w:rsidRPr="00BA69A7" w:rsidRDefault="00700E99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</w:pPr>
            <w:r w:rsidRPr="00BA69A7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KEZELÉSI KÖLTSÉG</w:t>
            </w: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 TÁMOGATÁS</w:t>
            </w:r>
          </w:p>
        </w:tc>
        <w:tc>
          <w:tcPr>
            <w:tcW w:w="7402" w:type="dxa"/>
            <w:tcMar>
              <w:top w:w="2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E7F69" w14:textId="77777777" w:rsidR="00700E99" w:rsidRPr="00BA69A7" w:rsidRDefault="00700E99" w:rsidP="00AA679A">
            <w:pPr>
              <w:spacing w:after="160" w:line="259" w:lineRule="auto"/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</w:rPr>
              <w:t>Á</w:t>
            </w:r>
            <w:r w:rsidRPr="005C3095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</w:rPr>
              <w:t>llategység</w:t>
            </w:r>
            <w:r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</w:rPr>
              <w:t>enként</w:t>
            </w:r>
            <w:r w:rsidRPr="005C3095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</w:rPr>
              <w:t xml:space="preserve"> legfeljebb ötszázezer forint összegű</w:t>
            </w: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Pr="007E6248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hitelkeret együttes összeg</w:t>
            </w: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ére </w:t>
            </w:r>
            <w:r w:rsidRPr="005C3095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</w:rPr>
              <w:t>100% (0,8 %/év)</w:t>
            </w:r>
            <w:r>
              <w:t xml:space="preserve"> </w:t>
            </w:r>
            <w:r w:rsidRPr="00FA3CBF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a hitel teljes </w:t>
            </w:r>
            <w:proofErr w:type="spellStart"/>
            <w:r w:rsidRPr="00FA3CBF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futamidejére</w:t>
            </w:r>
            <w:proofErr w:type="spellEnd"/>
            <w:r w:rsidRPr="00FA3CBF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 úgy, hogy a hitelkeret 100%-os kezelési költségtámogatású részén felüli része terhére igénybe vett folyószámlahitel után nem jár kezelési költség támogatás.</w:t>
            </w:r>
            <w:r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7E6248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 </w:t>
            </w:r>
          </w:p>
        </w:tc>
      </w:tr>
      <w:tr w:rsidR="00700E99" w:rsidRPr="0085424E" w14:paraId="0E01E9F2" w14:textId="77777777" w:rsidTr="00AA679A">
        <w:trPr>
          <w:trHeight w:val="1542"/>
        </w:trPr>
        <w:tc>
          <w:tcPr>
            <w:tcW w:w="2799" w:type="dxa"/>
            <w:tcMar>
              <w:top w:w="54" w:type="dxa"/>
              <w:left w:w="109" w:type="dxa"/>
              <w:bottom w:w="54" w:type="dxa"/>
              <w:right w:w="109" w:type="dxa"/>
            </w:tcMar>
          </w:tcPr>
          <w:p w14:paraId="544B8C50" w14:textId="77777777" w:rsidR="00700E99" w:rsidRPr="00BA69A7" w:rsidDel="00BA22E2" w:rsidRDefault="00700E99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</w:pPr>
            <w:r w:rsidRPr="00BA69A7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KEZESSÉGI DÍJ</w:t>
            </w: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 TÁMOGATÁS</w:t>
            </w:r>
          </w:p>
        </w:tc>
        <w:tc>
          <w:tcPr>
            <w:tcW w:w="7402" w:type="dxa"/>
            <w:tcMar>
              <w:top w:w="25" w:type="dxa"/>
              <w:left w:w="15" w:type="dxa"/>
              <w:bottom w:w="0" w:type="dxa"/>
              <w:right w:w="15" w:type="dxa"/>
            </w:tcMar>
            <w:vAlign w:val="center"/>
          </w:tcPr>
          <w:p w14:paraId="7152BBF7" w14:textId="77777777" w:rsidR="00700E99" w:rsidRPr="00BA69A7" w:rsidDel="00BA22E2" w:rsidRDefault="00700E99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</w:rPr>
              <w:t>Á</w:t>
            </w:r>
            <w:r w:rsidRPr="005C3095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</w:rPr>
              <w:t>llategység</w:t>
            </w:r>
            <w:r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</w:rPr>
              <w:t>enként</w:t>
            </w:r>
            <w:r w:rsidRPr="005C3095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</w:rPr>
              <w:t xml:space="preserve"> legfeljebb ötszázezer forint összegű</w:t>
            </w:r>
            <w:r w:rsidRPr="006600CD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 hitelkeret együttes összeg</w:t>
            </w: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ére</w:t>
            </w:r>
            <w:r w:rsidRPr="006600CD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Pr="005C3095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</w:rPr>
              <w:t>100% kezességi díjtámogatás</w:t>
            </w:r>
            <w:r w:rsidRPr="006600CD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 a</w:t>
            </w: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Pr="006600CD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kezességvállalás teljes idejére úgy, hogy a</w:t>
            </w: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Pr="006600CD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hitelkeret 100%-os kezességi díjtámogatású</w:t>
            </w: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Pr="006600CD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részén felüli részére számított kezességi</w:t>
            </w: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Pr="006600CD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díjtámogatás mértéke megegyezik a normál</w:t>
            </w: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Pr="006600CD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ASZK-hoz biztosított díjtámogatá</w:t>
            </w: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s mértékével.</w:t>
            </w:r>
          </w:p>
        </w:tc>
      </w:tr>
    </w:tbl>
    <w:p w14:paraId="5A1702D1" w14:textId="77777777" w:rsidR="00700E99" w:rsidRDefault="00700E99" w:rsidP="0057428E">
      <w:pPr>
        <w:spacing w:after="160" w:line="259" w:lineRule="auto"/>
        <w:jc w:val="both"/>
        <w:rPr>
          <w:rFonts w:asciiTheme="minorHAnsi" w:hAnsiTheme="minorHAnsi" w:cstheme="minorHAnsi"/>
          <w:color w:val="002060"/>
        </w:rPr>
      </w:pPr>
    </w:p>
    <w:p w14:paraId="1111C364" w14:textId="43FA19B1" w:rsidR="00A90791" w:rsidRDefault="00D114C8" w:rsidP="00700E99">
      <w:pPr>
        <w:spacing w:after="1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2060"/>
        </w:rPr>
        <w:t xml:space="preserve">További információ </w:t>
      </w:r>
      <w:hyperlink r:id="rId8" w:history="1">
        <w:r w:rsidRPr="00F03833">
          <w:rPr>
            <w:rStyle w:val="Hiperhivatkozs"/>
            <w:rFonts w:asciiTheme="minorHAnsi" w:hAnsiTheme="minorHAnsi" w:cstheme="minorHAnsi"/>
          </w:rPr>
          <w:t>www.kavosz.hu</w:t>
        </w:r>
      </w:hyperlink>
      <w:r>
        <w:rPr>
          <w:rFonts w:asciiTheme="minorHAnsi" w:hAnsiTheme="minorHAnsi" w:cstheme="minorHAnsi"/>
          <w:color w:val="002060"/>
        </w:rPr>
        <w:t xml:space="preserve"> </w:t>
      </w:r>
    </w:p>
    <w:sectPr w:rsidR="00A90791" w:rsidSect="00AB4608">
      <w:headerReference w:type="default" r:id="rId9"/>
      <w:footerReference w:type="default" r:id="rId10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49F45" w14:textId="77777777" w:rsidR="0022067C" w:rsidRDefault="0022067C" w:rsidP="00E152B0">
      <w:r>
        <w:separator/>
      </w:r>
    </w:p>
  </w:endnote>
  <w:endnote w:type="continuationSeparator" w:id="0">
    <w:p w14:paraId="1746F8C7" w14:textId="77777777" w:rsidR="0022067C" w:rsidRDefault="0022067C" w:rsidP="00E1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2740034"/>
      <w:docPartObj>
        <w:docPartGallery w:val="Page Numbers (Bottom of Page)"/>
        <w:docPartUnique/>
      </w:docPartObj>
    </w:sdtPr>
    <w:sdtEndPr>
      <w:rPr>
        <w:color w:val="1F3864" w:themeColor="accent5" w:themeShade="80"/>
      </w:rPr>
    </w:sdtEndPr>
    <w:sdtContent>
      <w:p w14:paraId="285E4CE9" w14:textId="0B762ED9" w:rsidR="005023F9" w:rsidRPr="004451B6" w:rsidRDefault="005023F9">
        <w:pPr>
          <w:pStyle w:val="llb"/>
          <w:jc w:val="center"/>
          <w:rPr>
            <w:color w:val="1F3864" w:themeColor="accent5" w:themeShade="80"/>
          </w:rPr>
        </w:pPr>
        <w:r w:rsidRPr="004451B6">
          <w:rPr>
            <w:color w:val="1F3864" w:themeColor="accent5" w:themeShade="80"/>
          </w:rPr>
          <w:fldChar w:fldCharType="begin"/>
        </w:r>
        <w:r w:rsidRPr="004451B6">
          <w:rPr>
            <w:color w:val="1F3864" w:themeColor="accent5" w:themeShade="80"/>
          </w:rPr>
          <w:instrText>PAGE   \* MERGEFORMAT</w:instrText>
        </w:r>
        <w:r w:rsidRPr="004451B6">
          <w:rPr>
            <w:color w:val="1F3864" w:themeColor="accent5" w:themeShade="80"/>
          </w:rPr>
          <w:fldChar w:fldCharType="separate"/>
        </w:r>
        <w:r w:rsidRPr="004451B6">
          <w:rPr>
            <w:color w:val="1F3864" w:themeColor="accent5" w:themeShade="80"/>
          </w:rPr>
          <w:t>2</w:t>
        </w:r>
        <w:r w:rsidRPr="004451B6">
          <w:rPr>
            <w:color w:val="1F3864" w:themeColor="accent5" w:themeShade="80"/>
          </w:rPr>
          <w:fldChar w:fldCharType="end"/>
        </w:r>
      </w:p>
    </w:sdtContent>
  </w:sdt>
  <w:p w14:paraId="229382C2" w14:textId="77777777" w:rsidR="005023F9" w:rsidRDefault="005023F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93588" w14:textId="77777777" w:rsidR="0022067C" w:rsidRDefault="0022067C" w:rsidP="00E152B0">
      <w:r>
        <w:separator/>
      </w:r>
    </w:p>
  </w:footnote>
  <w:footnote w:type="continuationSeparator" w:id="0">
    <w:p w14:paraId="603890F1" w14:textId="77777777" w:rsidR="0022067C" w:rsidRDefault="0022067C" w:rsidP="00E15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BB0A6" w14:textId="680E54A3" w:rsidR="00E152B0" w:rsidRDefault="00F30059" w:rsidP="00F30059">
    <w:pPr>
      <w:pStyle w:val="lfej"/>
    </w:pPr>
    <w:r w:rsidRPr="00F30059">
      <w:rPr>
        <w:noProof/>
      </w:rPr>
      <w:drawing>
        <wp:inline distT="0" distB="0" distL="0" distR="0" wp14:anchorId="61804F8E" wp14:editId="5E02B674">
          <wp:extent cx="752253" cy="693148"/>
          <wp:effectExtent l="0" t="0" r="0" b="0"/>
          <wp:docPr id="426633126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3" cy="703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</w:t>
    </w:r>
    <w:r w:rsidR="00E152B0">
      <w:rPr>
        <w:noProof/>
        <w:lang w:eastAsia="hu-HU"/>
      </w:rPr>
      <w:drawing>
        <wp:inline distT="0" distB="0" distL="0" distR="0" wp14:anchorId="4907950A" wp14:editId="42ED8DF4">
          <wp:extent cx="1295400" cy="410625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1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F4F"/>
    <w:multiLevelType w:val="hybridMultilevel"/>
    <w:tmpl w:val="A8CAD874"/>
    <w:lvl w:ilvl="0" w:tplc="D32AAABE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trike w:val="0"/>
        <w:dstrike w:val="0"/>
        <w:color w:val="auto"/>
        <w:u w:val="none"/>
        <w:effect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E0E82"/>
    <w:multiLevelType w:val="hybridMultilevel"/>
    <w:tmpl w:val="86F84D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F4EED"/>
    <w:multiLevelType w:val="hybridMultilevel"/>
    <w:tmpl w:val="158AD17E"/>
    <w:lvl w:ilvl="0" w:tplc="D32AAABE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trike w:val="0"/>
        <w:dstrike w:val="0"/>
        <w:color w:val="auto"/>
        <w:u w:val="none"/>
        <w:effect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41CB4"/>
    <w:multiLevelType w:val="hybridMultilevel"/>
    <w:tmpl w:val="92345682"/>
    <w:lvl w:ilvl="0" w:tplc="D6F655C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428B8"/>
    <w:multiLevelType w:val="hybridMultilevel"/>
    <w:tmpl w:val="EF6A4BB8"/>
    <w:lvl w:ilvl="0" w:tplc="040E0001">
      <w:start w:val="1"/>
      <w:numFmt w:val="bullet"/>
      <w:lvlText w:val=""/>
      <w:lvlJc w:val="left"/>
      <w:pPr>
        <w:ind w:left="23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13" w:hanging="360"/>
      </w:pPr>
      <w:rPr>
        <w:rFonts w:ascii="Wingdings" w:hAnsi="Wingdings" w:hint="default"/>
      </w:rPr>
    </w:lvl>
  </w:abstractNum>
  <w:abstractNum w:abstractNumId="5" w15:restartNumberingAfterBreak="0">
    <w:nsid w:val="32EF2AE1"/>
    <w:multiLevelType w:val="hybridMultilevel"/>
    <w:tmpl w:val="5EDA53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25665"/>
    <w:multiLevelType w:val="hybridMultilevel"/>
    <w:tmpl w:val="480A14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5145D"/>
    <w:multiLevelType w:val="hybridMultilevel"/>
    <w:tmpl w:val="ABE60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A2404"/>
    <w:multiLevelType w:val="hybridMultilevel"/>
    <w:tmpl w:val="57469E2E"/>
    <w:lvl w:ilvl="0" w:tplc="D32AAABE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trike w:val="0"/>
        <w:dstrike w:val="0"/>
        <w:color w:val="auto"/>
        <w:u w:val="none"/>
        <w:effect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87D4C"/>
    <w:multiLevelType w:val="hybridMultilevel"/>
    <w:tmpl w:val="4546075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B616B1"/>
    <w:multiLevelType w:val="hybridMultilevel"/>
    <w:tmpl w:val="21668A20"/>
    <w:lvl w:ilvl="0" w:tplc="5BF2F1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341C0"/>
    <w:multiLevelType w:val="hybridMultilevel"/>
    <w:tmpl w:val="39DC0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27724"/>
    <w:multiLevelType w:val="hybridMultilevel"/>
    <w:tmpl w:val="D5E09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275541">
    <w:abstractNumId w:val="8"/>
  </w:num>
  <w:num w:numId="2" w16cid:durableId="679091241">
    <w:abstractNumId w:val="1"/>
  </w:num>
  <w:num w:numId="3" w16cid:durableId="1370490671">
    <w:abstractNumId w:val="10"/>
  </w:num>
  <w:num w:numId="4" w16cid:durableId="1475953755">
    <w:abstractNumId w:val="8"/>
  </w:num>
  <w:num w:numId="5" w16cid:durableId="1285044251">
    <w:abstractNumId w:val="3"/>
  </w:num>
  <w:num w:numId="6" w16cid:durableId="475798300">
    <w:abstractNumId w:val="6"/>
  </w:num>
  <w:num w:numId="7" w16cid:durableId="581528212">
    <w:abstractNumId w:val="11"/>
  </w:num>
  <w:num w:numId="8" w16cid:durableId="1079061957">
    <w:abstractNumId w:val="2"/>
  </w:num>
  <w:num w:numId="9" w16cid:durableId="1878736552">
    <w:abstractNumId w:val="12"/>
  </w:num>
  <w:num w:numId="10" w16cid:durableId="119418995">
    <w:abstractNumId w:val="9"/>
  </w:num>
  <w:num w:numId="11" w16cid:durableId="1113939079">
    <w:abstractNumId w:val="4"/>
  </w:num>
  <w:num w:numId="12" w16cid:durableId="1651127605">
    <w:abstractNumId w:val="7"/>
  </w:num>
  <w:num w:numId="13" w16cid:durableId="197738806">
    <w:abstractNumId w:val="0"/>
  </w:num>
  <w:num w:numId="14" w16cid:durableId="695889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1B"/>
    <w:rsid w:val="00017606"/>
    <w:rsid w:val="000265B7"/>
    <w:rsid w:val="0004388A"/>
    <w:rsid w:val="00051357"/>
    <w:rsid w:val="00053E5A"/>
    <w:rsid w:val="00055415"/>
    <w:rsid w:val="00060B31"/>
    <w:rsid w:val="00062DB4"/>
    <w:rsid w:val="000768E3"/>
    <w:rsid w:val="00093265"/>
    <w:rsid w:val="000B647E"/>
    <w:rsid w:val="000C5E90"/>
    <w:rsid w:val="000F02D9"/>
    <w:rsid w:val="000F3158"/>
    <w:rsid w:val="000F380A"/>
    <w:rsid w:val="00100F5D"/>
    <w:rsid w:val="00120C99"/>
    <w:rsid w:val="001478FB"/>
    <w:rsid w:val="00155552"/>
    <w:rsid w:val="0018764A"/>
    <w:rsid w:val="001A3593"/>
    <w:rsid w:val="001A6CDE"/>
    <w:rsid w:val="001C723E"/>
    <w:rsid w:val="001E368B"/>
    <w:rsid w:val="00202228"/>
    <w:rsid w:val="002104FC"/>
    <w:rsid w:val="0022067C"/>
    <w:rsid w:val="0023771E"/>
    <w:rsid w:val="0026356C"/>
    <w:rsid w:val="00266A49"/>
    <w:rsid w:val="00277FA5"/>
    <w:rsid w:val="00285E7A"/>
    <w:rsid w:val="002B3B45"/>
    <w:rsid w:val="002C4F90"/>
    <w:rsid w:val="002E7205"/>
    <w:rsid w:val="002F092A"/>
    <w:rsid w:val="002F5304"/>
    <w:rsid w:val="003142A9"/>
    <w:rsid w:val="00334298"/>
    <w:rsid w:val="00360C1F"/>
    <w:rsid w:val="003939E1"/>
    <w:rsid w:val="003A54C2"/>
    <w:rsid w:val="003B3508"/>
    <w:rsid w:val="003B6D98"/>
    <w:rsid w:val="003D4813"/>
    <w:rsid w:val="00404E58"/>
    <w:rsid w:val="0041075C"/>
    <w:rsid w:val="00425D02"/>
    <w:rsid w:val="00426AE5"/>
    <w:rsid w:val="004451B6"/>
    <w:rsid w:val="0047082C"/>
    <w:rsid w:val="004863F7"/>
    <w:rsid w:val="004914D0"/>
    <w:rsid w:val="00494557"/>
    <w:rsid w:val="004A3BF9"/>
    <w:rsid w:val="004A40E4"/>
    <w:rsid w:val="004C6EEB"/>
    <w:rsid w:val="004D1B04"/>
    <w:rsid w:val="004E7434"/>
    <w:rsid w:val="004F18A7"/>
    <w:rsid w:val="005023F9"/>
    <w:rsid w:val="00503A9E"/>
    <w:rsid w:val="00504004"/>
    <w:rsid w:val="00505C8F"/>
    <w:rsid w:val="005062C4"/>
    <w:rsid w:val="00507471"/>
    <w:rsid w:val="00526C89"/>
    <w:rsid w:val="00532F85"/>
    <w:rsid w:val="00533586"/>
    <w:rsid w:val="00564A0B"/>
    <w:rsid w:val="0057428E"/>
    <w:rsid w:val="005803C6"/>
    <w:rsid w:val="005823F6"/>
    <w:rsid w:val="00594D0D"/>
    <w:rsid w:val="005A3FA2"/>
    <w:rsid w:val="005B64AE"/>
    <w:rsid w:val="005B6CC3"/>
    <w:rsid w:val="005F3BAD"/>
    <w:rsid w:val="005F5469"/>
    <w:rsid w:val="0062208E"/>
    <w:rsid w:val="00635B0F"/>
    <w:rsid w:val="00637B67"/>
    <w:rsid w:val="006521EA"/>
    <w:rsid w:val="006546F2"/>
    <w:rsid w:val="00662F00"/>
    <w:rsid w:val="00674171"/>
    <w:rsid w:val="00676B7A"/>
    <w:rsid w:val="0069604F"/>
    <w:rsid w:val="00697574"/>
    <w:rsid w:val="006B1D7F"/>
    <w:rsid w:val="006C5471"/>
    <w:rsid w:val="006D2361"/>
    <w:rsid w:val="006E54EF"/>
    <w:rsid w:val="006F5913"/>
    <w:rsid w:val="00700E99"/>
    <w:rsid w:val="00730C08"/>
    <w:rsid w:val="007435E8"/>
    <w:rsid w:val="00744737"/>
    <w:rsid w:val="00755994"/>
    <w:rsid w:val="00766113"/>
    <w:rsid w:val="0077624B"/>
    <w:rsid w:val="007941E4"/>
    <w:rsid w:val="00795654"/>
    <w:rsid w:val="007A6985"/>
    <w:rsid w:val="007B445D"/>
    <w:rsid w:val="007B53EB"/>
    <w:rsid w:val="00811946"/>
    <w:rsid w:val="00843CD1"/>
    <w:rsid w:val="0085151C"/>
    <w:rsid w:val="00855B0F"/>
    <w:rsid w:val="0086531A"/>
    <w:rsid w:val="00881C38"/>
    <w:rsid w:val="0088438A"/>
    <w:rsid w:val="00890D8C"/>
    <w:rsid w:val="0089557B"/>
    <w:rsid w:val="00895A5C"/>
    <w:rsid w:val="008976F3"/>
    <w:rsid w:val="008A3E10"/>
    <w:rsid w:val="008B25EF"/>
    <w:rsid w:val="008C5407"/>
    <w:rsid w:val="008E4DE7"/>
    <w:rsid w:val="008F20A6"/>
    <w:rsid w:val="008F3A22"/>
    <w:rsid w:val="00947A9D"/>
    <w:rsid w:val="0096186E"/>
    <w:rsid w:val="009631A0"/>
    <w:rsid w:val="009658A6"/>
    <w:rsid w:val="00985AFB"/>
    <w:rsid w:val="009A2E74"/>
    <w:rsid w:val="009A4F3F"/>
    <w:rsid w:val="009B3543"/>
    <w:rsid w:val="009C1405"/>
    <w:rsid w:val="009E5EE2"/>
    <w:rsid w:val="009F53CF"/>
    <w:rsid w:val="009F68C0"/>
    <w:rsid w:val="00A00D69"/>
    <w:rsid w:val="00A06A6B"/>
    <w:rsid w:val="00A261D6"/>
    <w:rsid w:val="00A34DD8"/>
    <w:rsid w:val="00A44311"/>
    <w:rsid w:val="00A7256A"/>
    <w:rsid w:val="00A82460"/>
    <w:rsid w:val="00A90791"/>
    <w:rsid w:val="00AB3689"/>
    <w:rsid w:val="00AB4608"/>
    <w:rsid w:val="00AE1B26"/>
    <w:rsid w:val="00AE75FE"/>
    <w:rsid w:val="00B00A54"/>
    <w:rsid w:val="00B02E97"/>
    <w:rsid w:val="00B1100C"/>
    <w:rsid w:val="00B167BE"/>
    <w:rsid w:val="00B24C29"/>
    <w:rsid w:val="00B52E34"/>
    <w:rsid w:val="00B703EC"/>
    <w:rsid w:val="00B73CD9"/>
    <w:rsid w:val="00B77C8E"/>
    <w:rsid w:val="00B9412E"/>
    <w:rsid w:val="00B943AC"/>
    <w:rsid w:val="00BB23FC"/>
    <w:rsid w:val="00BD21EA"/>
    <w:rsid w:val="00C17833"/>
    <w:rsid w:val="00C54BD4"/>
    <w:rsid w:val="00C55A4F"/>
    <w:rsid w:val="00C701FD"/>
    <w:rsid w:val="00C80D30"/>
    <w:rsid w:val="00C86096"/>
    <w:rsid w:val="00CA7DEF"/>
    <w:rsid w:val="00CB5943"/>
    <w:rsid w:val="00CB5DFB"/>
    <w:rsid w:val="00CB776F"/>
    <w:rsid w:val="00CD1B1B"/>
    <w:rsid w:val="00D114C8"/>
    <w:rsid w:val="00D15016"/>
    <w:rsid w:val="00D2034A"/>
    <w:rsid w:val="00D21B90"/>
    <w:rsid w:val="00D22BC8"/>
    <w:rsid w:val="00D33D9E"/>
    <w:rsid w:val="00D34550"/>
    <w:rsid w:val="00D357E3"/>
    <w:rsid w:val="00D516A0"/>
    <w:rsid w:val="00D53A48"/>
    <w:rsid w:val="00D80D02"/>
    <w:rsid w:val="00DB7FA0"/>
    <w:rsid w:val="00E040E0"/>
    <w:rsid w:val="00E152B0"/>
    <w:rsid w:val="00E24725"/>
    <w:rsid w:val="00E35B17"/>
    <w:rsid w:val="00E36B0F"/>
    <w:rsid w:val="00E45752"/>
    <w:rsid w:val="00E51416"/>
    <w:rsid w:val="00E616DC"/>
    <w:rsid w:val="00E67B22"/>
    <w:rsid w:val="00EB6BA3"/>
    <w:rsid w:val="00EB7EC6"/>
    <w:rsid w:val="00ED054C"/>
    <w:rsid w:val="00ED6E9A"/>
    <w:rsid w:val="00F068D3"/>
    <w:rsid w:val="00F10FBC"/>
    <w:rsid w:val="00F17375"/>
    <w:rsid w:val="00F253DD"/>
    <w:rsid w:val="00F30059"/>
    <w:rsid w:val="00F51EF5"/>
    <w:rsid w:val="00F569DF"/>
    <w:rsid w:val="00F673D8"/>
    <w:rsid w:val="00F813C5"/>
    <w:rsid w:val="00FB1D92"/>
    <w:rsid w:val="00FD2AD4"/>
    <w:rsid w:val="00FE62B8"/>
    <w:rsid w:val="00FE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F9673"/>
  <w15:docId w15:val="{33B3640A-089F-4DF4-B2C1-682518D2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1B1B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D1B1B"/>
    <w:rPr>
      <w:color w:val="0000FF"/>
      <w:u w:val="single"/>
    </w:rPr>
  </w:style>
  <w:style w:type="paragraph" w:styleId="Listaszerbekezds">
    <w:name w:val="List Paragraph"/>
    <w:aliases w:val="lista_2,Lista (Tigra),Lista 1,Welt L,Listaszerű bekezdés1,Számozott lista 1,Eszeri felsorolás,List Paragraph à moi,Bullet List,FooterText,numbered,Paragraphe de liste1,Bulletr List Paragraph,列出段落,列出段落1,Listeafsnit1"/>
    <w:basedOn w:val="Norml"/>
    <w:link w:val="ListaszerbekezdsChar"/>
    <w:uiPriority w:val="34"/>
    <w:qFormat/>
    <w:rsid w:val="00CD1B1B"/>
    <w:pPr>
      <w:ind w:left="720"/>
    </w:pPr>
  </w:style>
  <w:style w:type="paragraph" w:customStyle="1" w:styleId="Default">
    <w:name w:val="Default"/>
    <w:basedOn w:val="Norml"/>
    <w:rsid w:val="00CD1B1B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1478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unhideWhenUsed/>
    <w:rsid w:val="00811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3B4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3B45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152B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152B0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E152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152B0"/>
    <w:rPr>
      <w:rFonts w:ascii="Calibri" w:hAnsi="Calibri" w:cs="Calibri"/>
    </w:rPr>
  </w:style>
  <w:style w:type="character" w:styleId="Mrltotthiperhivatkozs">
    <w:name w:val="FollowedHyperlink"/>
    <w:basedOn w:val="Bekezdsalapbettpusa"/>
    <w:uiPriority w:val="99"/>
    <w:semiHidden/>
    <w:unhideWhenUsed/>
    <w:rsid w:val="00A00D69"/>
    <w:rPr>
      <w:color w:val="954F72" w:themeColor="followedHyperlink"/>
      <w:u w:val="single"/>
    </w:rPr>
  </w:style>
  <w:style w:type="paragraph" w:styleId="Vltozat">
    <w:name w:val="Revision"/>
    <w:hidden/>
    <w:uiPriority w:val="99"/>
    <w:semiHidden/>
    <w:rsid w:val="00A261D6"/>
    <w:pPr>
      <w:spacing w:after="0" w:line="240" w:lineRule="auto"/>
    </w:pPr>
    <w:rPr>
      <w:rFonts w:ascii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F51EF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51EF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51EF5"/>
    <w:rPr>
      <w:rFonts w:ascii="Calibri" w:hAnsi="Calibri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51EF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51EF5"/>
    <w:rPr>
      <w:rFonts w:ascii="Calibri" w:hAnsi="Calibri" w:cs="Calibri"/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53E5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53E5A"/>
    <w:rPr>
      <w:rFonts w:ascii="Calibri" w:hAnsi="Calibri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53E5A"/>
    <w:rPr>
      <w:vertAlign w:val="superscript"/>
    </w:rPr>
  </w:style>
  <w:style w:type="character" w:styleId="Feloldatlanmegemlts">
    <w:name w:val="Unresolved Mention"/>
    <w:basedOn w:val="Bekezdsalapbettpusa"/>
    <w:uiPriority w:val="99"/>
    <w:semiHidden/>
    <w:unhideWhenUsed/>
    <w:rsid w:val="00DB7FA0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lista_2 Char,Lista (Tigra) Char,Lista 1 Char,Welt L Char,Listaszerű bekezdés1 Char,Számozott lista 1 Char,Eszeri felsorolás Char,List Paragraph à moi Char,Bullet List Char,FooterText Char,numbered Char,Paragraphe de liste1 Char"/>
    <w:link w:val="Listaszerbekezds"/>
    <w:uiPriority w:val="34"/>
    <w:qFormat/>
    <w:locked/>
    <w:rsid w:val="0005135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vos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E28C9-A6A5-4D41-AFCF-4C876F272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Szabó Katalin</dc:creator>
  <cp:lastModifiedBy>Kiss Zsuzsanna</cp:lastModifiedBy>
  <cp:revision>4</cp:revision>
  <dcterms:created xsi:type="dcterms:W3CDTF">2026-03-25T08:20:00Z</dcterms:created>
  <dcterms:modified xsi:type="dcterms:W3CDTF">2026-04-20T07:28:00Z</dcterms:modified>
</cp:coreProperties>
</file>